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69" w:rsidRDefault="00B36B69" w:rsidP="00B36B69">
      <w:pPr>
        <w:pStyle w:val="SemEspaamen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-408940</wp:posOffset>
            </wp:positionV>
            <wp:extent cx="7156450" cy="844550"/>
            <wp:effectExtent l="19050" t="0" r="6350" b="0"/>
            <wp:wrapTight wrapText="bothSides">
              <wp:wrapPolygon edited="0">
                <wp:start x="-57" y="0"/>
                <wp:lineTo x="-57" y="20950"/>
                <wp:lineTo x="21619" y="20950"/>
                <wp:lineTo x="21619" y="0"/>
                <wp:lineTo x="-57" y="0"/>
              </wp:wrapPolygon>
            </wp:wrapTight>
            <wp:docPr id="2" name="Imagem 2" descr="nov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74D">
        <w:t xml:space="preserve">Anexo à Comunicação Interna </w:t>
      </w:r>
      <w:proofErr w:type="gramStart"/>
      <w:r w:rsidR="009E674D">
        <w:t xml:space="preserve">n. </w:t>
      </w:r>
      <w:r>
        <w:t>...</w:t>
      </w:r>
      <w:proofErr w:type="gramEnd"/>
      <w:r>
        <w:t>..</w:t>
      </w:r>
      <w:r w:rsidR="009E674D">
        <w:t xml:space="preserve"> </w:t>
      </w:r>
      <w:r>
        <w:t>, de</w:t>
      </w:r>
      <w:proofErr w:type="gramStart"/>
      <w:r>
        <w:t>.....</w:t>
      </w:r>
      <w:proofErr w:type="gramEnd"/>
      <w:r>
        <w:t>de .....2016</w:t>
      </w:r>
    </w:p>
    <w:p w:rsidR="00B36B69" w:rsidRDefault="00B36B69" w:rsidP="00A06DE9">
      <w:pPr>
        <w:pStyle w:val="SemEspaamento"/>
      </w:pPr>
    </w:p>
    <w:p w:rsidR="00B36B69" w:rsidRDefault="00882F83" w:rsidP="00A06DE9">
      <w:pPr>
        <w:pStyle w:val="SemEspaamento"/>
      </w:pPr>
      <w:r>
        <w:t xml:space="preserve"> </w:t>
      </w:r>
      <w:r w:rsidR="00E001C8">
        <w:t xml:space="preserve"> </w:t>
      </w:r>
    </w:p>
    <w:p w:rsidR="006D0239" w:rsidRDefault="00882F83" w:rsidP="00484CDD">
      <w:pPr>
        <w:pStyle w:val="SemEspaamento"/>
        <w:jc w:val="center"/>
        <w:rPr>
          <w:b/>
          <w:u w:val="single"/>
        </w:rPr>
      </w:pPr>
      <w:r>
        <w:rPr>
          <w:b/>
          <w:u w:val="single"/>
        </w:rPr>
        <w:t>Roteiro</w:t>
      </w:r>
      <w:r w:rsidR="00484CDD">
        <w:rPr>
          <w:b/>
          <w:u w:val="single"/>
        </w:rPr>
        <w:t xml:space="preserve"> para</w:t>
      </w:r>
      <w:proofErr w:type="gramStart"/>
      <w:r w:rsidR="00484CDD">
        <w:rPr>
          <w:b/>
          <w:u w:val="single"/>
        </w:rPr>
        <w:t xml:space="preserve">  </w:t>
      </w:r>
      <w:proofErr w:type="gramEnd"/>
      <w:r w:rsidR="00484CDD">
        <w:rPr>
          <w:b/>
          <w:u w:val="single"/>
        </w:rPr>
        <w:t xml:space="preserve">II Formação Continuada na </w:t>
      </w:r>
      <w:r w:rsidR="0057201D">
        <w:rPr>
          <w:b/>
          <w:u w:val="single"/>
        </w:rPr>
        <w:t>E</w:t>
      </w:r>
      <w:r w:rsidR="00484CDD">
        <w:rPr>
          <w:b/>
          <w:u w:val="single"/>
        </w:rPr>
        <w:t>scola</w:t>
      </w:r>
    </w:p>
    <w:p w:rsidR="00B36B69" w:rsidRPr="00A06DE9" w:rsidRDefault="00B36B69" w:rsidP="00B36B69">
      <w:pPr>
        <w:pStyle w:val="SemEspaamento"/>
        <w:jc w:val="center"/>
        <w:rPr>
          <w:b/>
          <w:u w:val="single"/>
        </w:rPr>
      </w:pPr>
    </w:p>
    <w:p w:rsidR="006E761D" w:rsidRDefault="00A06DE9" w:rsidP="00A06DE9">
      <w:pPr>
        <w:pStyle w:val="SemEspaamento"/>
      </w:pPr>
      <w:r>
        <w:t xml:space="preserve">Evento: II Formação Continuada </w:t>
      </w:r>
      <w:r w:rsidR="004D637B">
        <w:t>na E</w:t>
      </w:r>
      <w:r w:rsidR="006E761D">
        <w:t>scola – 2016</w:t>
      </w:r>
    </w:p>
    <w:p w:rsidR="006E761D" w:rsidRDefault="006E761D" w:rsidP="00A06DE9">
      <w:pPr>
        <w:pStyle w:val="SemEspaamento"/>
      </w:pPr>
      <w:r>
        <w:t>Data: 21/05/2016</w:t>
      </w:r>
    </w:p>
    <w:p w:rsidR="006E761D" w:rsidRDefault="006E761D" w:rsidP="00A06DE9">
      <w:pPr>
        <w:pStyle w:val="SemEspaamento"/>
      </w:pPr>
      <w:r>
        <w:t>Participantes: Coordenadores</w:t>
      </w:r>
      <w:r w:rsidR="00B965BF">
        <w:t xml:space="preserve"> Pedagógico</w:t>
      </w:r>
      <w:r w:rsidR="008E7BC9">
        <w:t>s</w:t>
      </w:r>
      <w:r>
        <w:t>, professores, supervisores de gestão escolar, professores gerenciadores de tecnologias educacionais e recursos midiáticos, diretores e diretores-adjuntos.</w:t>
      </w:r>
    </w:p>
    <w:p w:rsidR="006E761D" w:rsidRDefault="008E7BC9" w:rsidP="00A06DE9">
      <w:pPr>
        <w:pStyle w:val="SemEspaamento"/>
      </w:pPr>
      <w:r>
        <w:t>Duração: 4</w:t>
      </w:r>
      <w:r w:rsidR="006E761D">
        <w:t xml:space="preserve"> horas</w:t>
      </w:r>
      <w:r>
        <w:t xml:space="preserve"> em cada turno.</w:t>
      </w:r>
    </w:p>
    <w:p w:rsidR="006E761D" w:rsidRDefault="006E761D" w:rsidP="00A06DE9">
      <w:pPr>
        <w:pStyle w:val="SemEspaamento"/>
      </w:pPr>
      <w:r>
        <w:t>Responsáveis: Coordenadores pedagógicos, diretor e diretor-adjunto</w:t>
      </w:r>
      <w:r w:rsidR="004D637B">
        <w:t>, equipe técnica da COPEB</w:t>
      </w:r>
      <w:r w:rsidR="008E7BC9">
        <w:t>/SUPED/SED/MS.</w:t>
      </w:r>
    </w:p>
    <w:p w:rsidR="00882F83" w:rsidRDefault="00882F83" w:rsidP="00A06DE9">
      <w:pPr>
        <w:pStyle w:val="SemEspaamento"/>
      </w:pPr>
    </w:p>
    <w:p w:rsidR="00484CDD" w:rsidRDefault="00484CDD" w:rsidP="00A06DE9">
      <w:pPr>
        <w:pStyle w:val="SemEspaamento"/>
      </w:pPr>
      <w:r>
        <w:t>1ª Proposta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E761D" w:rsidTr="006E761D">
        <w:tc>
          <w:tcPr>
            <w:tcW w:w="8644" w:type="dxa"/>
          </w:tcPr>
          <w:p w:rsidR="006E761D" w:rsidRDefault="006E761D" w:rsidP="00A06DE9">
            <w:pPr>
              <w:pStyle w:val="SemEspaamento"/>
            </w:pPr>
            <w:r>
              <w:t>Abertura</w:t>
            </w:r>
          </w:p>
          <w:p w:rsidR="006E761D" w:rsidRDefault="00882F83" w:rsidP="00A06DE9">
            <w:pPr>
              <w:pStyle w:val="SemEspaamento"/>
            </w:pPr>
            <w:r>
              <w:t>1.</w:t>
            </w:r>
            <w:r w:rsidR="006E761D">
              <w:t xml:space="preserve"> Acolhida dos participantes pela equipe gestora</w:t>
            </w:r>
            <w:r w:rsidR="008E7BC9">
              <w:t>.</w:t>
            </w:r>
          </w:p>
          <w:p w:rsidR="006E761D" w:rsidRDefault="00882F83" w:rsidP="00A06DE9">
            <w:pPr>
              <w:pStyle w:val="SemEspaamento"/>
            </w:pPr>
            <w:r>
              <w:t>2.</w:t>
            </w:r>
            <w:r w:rsidR="006E761D">
              <w:t xml:space="preserve"> Síntese dos assuntos prioritários da agenda interna da escola.</w:t>
            </w:r>
          </w:p>
          <w:p w:rsidR="006E761D" w:rsidRDefault="00882F83" w:rsidP="00A06DE9">
            <w:pPr>
              <w:pStyle w:val="SemEspaamento"/>
            </w:pPr>
            <w:r>
              <w:t>3.</w:t>
            </w:r>
            <w:r w:rsidR="006E761D">
              <w:t xml:space="preserve"> Leitura Deleite:</w:t>
            </w:r>
            <w:r w:rsidR="00CC0537">
              <w:t xml:space="preserve"> Texto: Construa sua casa.</w:t>
            </w:r>
            <w:r w:rsidR="0057201D">
              <w:t xml:space="preserve"> </w:t>
            </w:r>
            <w:r w:rsidR="004D637B">
              <w:t>(Anexo)</w:t>
            </w:r>
          </w:p>
          <w:p w:rsidR="006E761D" w:rsidRDefault="00882F83" w:rsidP="00A06DE9">
            <w:pPr>
              <w:pStyle w:val="SemEspaamento"/>
            </w:pPr>
            <w:r>
              <w:t>4.</w:t>
            </w:r>
            <w:r w:rsidR="006E761D">
              <w:t xml:space="preserve"> Apresentação da pauta da formação</w:t>
            </w:r>
          </w:p>
        </w:tc>
      </w:tr>
    </w:tbl>
    <w:p w:rsidR="006E761D" w:rsidRPr="00A06DE9" w:rsidRDefault="006E761D" w:rsidP="00A06DE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E761D" w:rsidTr="006E761D">
        <w:tc>
          <w:tcPr>
            <w:tcW w:w="8644" w:type="dxa"/>
          </w:tcPr>
          <w:p w:rsidR="006E761D" w:rsidRDefault="006E761D" w:rsidP="00A06DE9">
            <w:pPr>
              <w:pStyle w:val="SemEspaamento"/>
            </w:pPr>
            <w:r>
              <w:t>Objetivos</w:t>
            </w:r>
          </w:p>
          <w:p w:rsidR="006E761D" w:rsidRDefault="00882F83" w:rsidP="00A835A6">
            <w:pPr>
              <w:pStyle w:val="SemEspaamento"/>
              <w:jc w:val="both"/>
            </w:pPr>
            <w:r>
              <w:t>1.</w:t>
            </w:r>
            <w:r w:rsidR="006E761D">
              <w:t xml:space="preserve"> Promover uma mudança de olhar em relação à indisciplina</w:t>
            </w:r>
            <w:r w:rsidR="005B1E3E">
              <w:t xml:space="preserve"> em sala de aula.</w:t>
            </w:r>
          </w:p>
          <w:p w:rsidR="0071592F" w:rsidRDefault="00882F83" w:rsidP="00A835A6">
            <w:pPr>
              <w:pStyle w:val="SemEspaamento"/>
              <w:jc w:val="both"/>
            </w:pPr>
            <w:r>
              <w:t>2.</w:t>
            </w:r>
            <w:r w:rsidR="006E761D">
              <w:t xml:space="preserve"> Estimular a equipe a refletir </w:t>
            </w:r>
            <w:r w:rsidR="0071592F">
              <w:t>sobre a prática docente em relação às situações de conflitos</w:t>
            </w:r>
            <w:r w:rsidR="006A501A">
              <w:t xml:space="preserve"> e propor possíveis ações.</w:t>
            </w:r>
          </w:p>
        </w:tc>
      </w:tr>
    </w:tbl>
    <w:p w:rsidR="006E761D" w:rsidRPr="00A06DE9" w:rsidRDefault="006E761D" w:rsidP="00A06DE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1592F" w:rsidTr="0071592F">
        <w:tc>
          <w:tcPr>
            <w:tcW w:w="8644" w:type="dxa"/>
          </w:tcPr>
          <w:p w:rsidR="0071592F" w:rsidRDefault="0071592F" w:rsidP="00A06DE9">
            <w:pPr>
              <w:pStyle w:val="SemEspaamento"/>
            </w:pPr>
            <w:r>
              <w:t>Atividades</w:t>
            </w:r>
          </w:p>
          <w:p w:rsidR="0071592F" w:rsidRDefault="00F062FD" w:rsidP="00484CDD">
            <w:pPr>
              <w:pStyle w:val="SemEspaamento"/>
              <w:jc w:val="both"/>
            </w:pPr>
            <w:r>
              <w:t>1.</w:t>
            </w:r>
            <w:r w:rsidR="0071592F">
              <w:t xml:space="preserve"> Fazer levantamento com a equipe</w:t>
            </w:r>
            <w:r w:rsidR="008E7BC9">
              <w:t xml:space="preserve"> de professores</w:t>
            </w:r>
            <w:r w:rsidR="0071592F">
              <w:t xml:space="preserve"> </w:t>
            </w:r>
            <w:r w:rsidR="008E7BC9">
              <w:t xml:space="preserve">sobre </w:t>
            </w:r>
            <w:r w:rsidR="0071592F">
              <w:t xml:space="preserve">quais </w:t>
            </w:r>
            <w:r w:rsidR="008E7BC9">
              <w:t xml:space="preserve">são </w:t>
            </w:r>
            <w:r w:rsidR="0071592F">
              <w:t>as princip</w:t>
            </w:r>
            <w:r w:rsidR="008E7BC9">
              <w:t>ais situações de indisciplina do ponto de vista</w:t>
            </w:r>
            <w:r w:rsidR="0071592F">
              <w:t xml:space="preserve"> deles.</w:t>
            </w:r>
          </w:p>
          <w:p w:rsidR="0071592F" w:rsidRDefault="00F062FD" w:rsidP="00484CDD">
            <w:pPr>
              <w:pStyle w:val="SemEspaamento"/>
              <w:jc w:val="both"/>
            </w:pPr>
            <w:r>
              <w:t xml:space="preserve">2. </w:t>
            </w:r>
            <w:r w:rsidR="0071592F">
              <w:t>Os coordenadores anotarão os resultados em um papel (cartaz) e guardarão para retomá-los no final da formação.</w:t>
            </w:r>
          </w:p>
          <w:p w:rsidR="0071592F" w:rsidRDefault="00F062FD" w:rsidP="00484CDD">
            <w:pPr>
              <w:pStyle w:val="SemEspaamento"/>
              <w:jc w:val="both"/>
            </w:pPr>
            <w:r>
              <w:t xml:space="preserve">3. </w:t>
            </w:r>
            <w:r w:rsidR="008E7BC9">
              <w:t xml:space="preserve">Momento de leitura: </w:t>
            </w:r>
            <w:r w:rsidR="004D637B">
              <w:t xml:space="preserve">Dividir os professores em </w:t>
            </w:r>
            <w:r w:rsidR="0071592F">
              <w:t xml:space="preserve">grupos para realizar a leitura do texto: Como definir </w:t>
            </w:r>
            <w:proofErr w:type="gramStart"/>
            <w:r w:rsidR="0071592F">
              <w:t>à</w:t>
            </w:r>
            <w:proofErr w:type="gramEnd"/>
            <w:r w:rsidR="0071592F">
              <w:t xml:space="preserve"> indisciplina? Do Livro: Como enfrentar a indisciplina na escola. Silvia </w:t>
            </w:r>
            <w:proofErr w:type="spellStart"/>
            <w:r w:rsidR="0071592F">
              <w:t>Parrat-Dayan</w:t>
            </w:r>
            <w:proofErr w:type="spellEnd"/>
            <w:r w:rsidR="0071592F">
              <w:t>.</w:t>
            </w:r>
          </w:p>
          <w:p w:rsidR="0071592F" w:rsidRDefault="00F062FD" w:rsidP="00484CDD">
            <w:pPr>
              <w:pStyle w:val="SemEspaamento"/>
              <w:jc w:val="both"/>
            </w:pPr>
            <w:r>
              <w:t>4.</w:t>
            </w:r>
            <w:r w:rsidR="0071592F">
              <w:t xml:space="preserve"> Após a leitura, promover discussão estabelecendo uma relação do </w:t>
            </w:r>
            <w:r w:rsidR="00777067">
              <w:t>texto com a prática da equip</w:t>
            </w:r>
            <w:r w:rsidR="00730846">
              <w:t xml:space="preserve">e escolar, a prática docente e </w:t>
            </w:r>
            <w:r w:rsidR="00777067">
              <w:t>sua ação em situação de conflitos. O grupo ele</w:t>
            </w:r>
            <w:r w:rsidR="00730846">
              <w:t>gerá um escriba para registrar</w:t>
            </w:r>
            <w:r w:rsidR="00777067">
              <w:t xml:space="preserve"> os principais pontos elencados.</w:t>
            </w:r>
          </w:p>
          <w:p w:rsidR="00777067" w:rsidRDefault="00F062FD" w:rsidP="00484CDD">
            <w:pPr>
              <w:pStyle w:val="SemEspaamento"/>
              <w:jc w:val="both"/>
            </w:pPr>
            <w:r>
              <w:t xml:space="preserve">5. </w:t>
            </w:r>
            <w:r w:rsidR="00777067">
              <w:t>Analisar o que o Regimen</w:t>
            </w:r>
            <w:r w:rsidR="004D637B">
              <w:t>to Escolar traz sobre o assunto e avaliar as medidas, tendo em vista a ação pedagógica.</w:t>
            </w:r>
          </w:p>
          <w:p w:rsidR="00777067" w:rsidRDefault="00F062FD" w:rsidP="00484CDD">
            <w:pPr>
              <w:pStyle w:val="SemEspaamento"/>
              <w:jc w:val="both"/>
            </w:pPr>
            <w:r>
              <w:t>6.</w:t>
            </w:r>
            <w:r w:rsidR="00777067">
              <w:t xml:space="preserve"> Resgatar a listagem feita no início da formação e pedir</w:t>
            </w:r>
            <w:r w:rsidR="000769AC">
              <w:t xml:space="preserve"> que a equipe docente faça uma reflexão e retome os pontos que acharem necessário.</w:t>
            </w:r>
          </w:p>
          <w:p w:rsidR="00730846" w:rsidRDefault="00F062FD" w:rsidP="00484CDD">
            <w:pPr>
              <w:pStyle w:val="SemEspaamento"/>
              <w:jc w:val="both"/>
            </w:pPr>
            <w:r>
              <w:t>7.</w:t>
            </w:r>
            <w:r w:rsidR="00730846">
              <w:t xml:space="preserve"> Socializar as produções de cada grupo.</w:t>
            </w:r>
          </w:p>
        </w:tc>
      </w:tr>
    </w:tbl>
    <w:p w:rsidR="0071592F" w:rsidRPr="00A06DE9" w:rsidRDefault="0071592F" w:rsidP="00A06DE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769AC" w:rsidRPr="00A06DE9" w:rsidTr="000769AC">
        <w:tc>
          <w:tcPr>
            <w:tcW w:w="8644" w:type="dxa"/>
          </w:tcPr>
          <w:p w:rsidR="000769AC" w:rsidRPr="00A06DE9" w:rsidRDefault="000769AC" w:rsidP="00A06DE9">
            <w:pPr>
              <w:pStyle w:val="SemEspaamento"/>
              <w:jc w:val="both"/>
            </w:pPr>
            <w:r w:rsidRPr="00A06DE9">
              <w:t>Sugestões de tarefas a serem executadas durante as horas-atividades</w:t>
            </w:r>
          </w:p>
          <w:p w:rsidR="000769AC" w:rsidRPr="00F062FD" w:rsidRDefault="00F062FD" w:rsidP="00A06DE9">
            <w:pPr>
              <w:pStyle w:val="SemEspaamento"/>
              <w:jc w:val="both"/>
              <w:rPr>
                <w:color w:val="1B1B1B"/>
                <w:shd w:val="clear" w:color="auto" w:fill="FFFFFF"/>
              </w:rPr>
            </w:pPr>
            <w:r w:rsidRPr="00F062FD">
              <w:t>1.</w:t>
            </w:r>
            <w:r w:rsidR="000769AC" w:rsidRPr="00F062FD">
              <w:t xml:space="preserve"> Leitura da entrevista da Autora Silvia </w:t>
            </w:r>
            <w:proofErr w:type="spellStart"/>
            <w:r w:rsidR="000769AC" w:rsidRPr="00F062FD">
              <w:t>Parrat-Dayan</w:t>
            </w:r>
            <w:proofErr w:type="spellEnd"/>
            <w:r w:rsidR="00A06DE9" w:rsidRPr="00F062FD">
              <w:t xml:space="preserve"> </w:t>
            </w:r>
            <w:r w:rsidR="000769AC" w:rsidRPr="00F062FD">
              <w:rPr>
                <w:color w:val="1B1B1B"/>
                <w:shd w:val="clear" w:color="auto" w:fill="FFFFFF"/>
              </w:rPr>
              <w:t xml:space="preserve">concedida </w:t>
            </w:r>
            <w:r w:rsidRPr="00F062FD">
              <w:rPr>
                <w:color w:val="1B1B1B"/>
                <w:shd w:val="clear" w:color="auto" w:fill="FFFFFF"/>
              </w:rPr>
              <w:t>à</w:t>
            </w:r>
            <w:r w:rsidR="000769AC" w:rsidRPr="00F062FD">
              <w:rPr>
                <w:color w:val="1B1B1B"/>
                <w:shd w:val="clear" w:color="auto" w:fill="FFFFFF"/>
              </w:rPr>
              <w:t xml:space="preserve"> </w:t>
            </w:r>
            <w:r w:rsidR="000769AC" w:rsidRPr="00F062FD">
              <w:rPr>
                <w:color w:val="1B1B1B"/>
                <w:sz w:val="22"/>
                <w:szCs w:val="22"/>
                <w:shd w:val="clear" w:color="auto" w:fill="FFFFFF"/>
              </w:rPr>
              <w:t>NOVA</w:t>
            </w:r>
            <w:r w:rsidR="000769AC" w:rsidRPr="00F062FD">
              <w:rPr>
                <w:color w:val="1B1B1B"/>
                <w:shd w:val="clear" w:color="auto" w:fill="FFFFFF"/>
              </w:rPr>
              <w:t xml:space="preserve"> </w:t>
            </w:r>
            <w:r w:rsidR="000769AC" w:rsidRPr="00F062FD">
              <w:rPr>
                <w:color w:val="1B1B1B"/>
                <w:sz w:val="22"/>
                <w:szCs w:val="22"/>
                <w:shd w:val="clear" w:color="auto" w:fill="FFFFFF"/>
              </w:rPr>
              <w:t>ESCOLA GESTÃO ESCOLAR</w:t>
            </w:r>
            <w:r w:rsidR="000769AC" w:rsidRPr="00F062FD">
              <w:rPr>
                <w:color w:val="1B1B1B"/>
                <w:shd w:val="clear" w:color="auto" w:fill="FFFFFF"/>
              </w:rPr>
              <w:t xml:space="preserve"> no fim de 2010, onde a pesquisadora diz como a escola pode lidar com essa questão e encontrar boas soluções na gestão democrática e participativa.</w:t>
            </w:r>
          </w:p>
          <w:p w:rsidR="000769AC" w:rsidRDefault="00F062FD" w:rsidP="00A06DE9">
            <w:pPr>
              <w:pStyle w:val="SemEspaamento"/>
              <w:jc w:val="both"/>
              <w:rPr>
                <w:b/>
                <w:color w:val="1B1B1B"/>
                <w:shd w:val="clear" w:color="auto" w:fill="FFFFFF"/>
              </w:rPr>
            </w:pPr>
            <w:r>
              <w:rPr>
                <w:color w:val="1B1B1B"/>
                <w:shd w:val="clear" w:color="auto" w:fill="FFFFFF"/>
              </w:rPr>
              <w:t>2.</w:t>
            </w:r>
            <w:r w:rsidR="000769AC" w:rsidRPr="00F062FD">
              <w:rPr>
                <w:color w:val="1B1B1B"/>
                <w:shd w:val="clear" w:color="auto" w:fill="FFFFFF"/>
              </w:rPr>
              <w:t xml:space="preserve"> Retomar a discussão com os coordenadores, nas horas-atividade</w:t>
            </w:r>
            <w:r w:rsidR="000769AC" w:rsidRPr="00A06DE9">
              <w:rPr>
                <w:b/>
                <w:color w:val="1B1B1B"/>
                <w:shd w:val="clear" w:color="auto" w:fill="FFFFFF"/>
              </w:rPr>
              <w:t>.</w:t>
            </w:r>
          </w:p>
          <w:p w:rsidR="0083676C" w:rsidRPr="00A06DE9" w:rsidRDefault="0083676C" w:rsidP="00A06DE9">
            <w:pPr>
              <w:pStyle w:val="SemEspaamento"/>
              <w:jc w:val="both"/>
              <w:rPr>
                <w:b/>
              </w:rPr>
            </w:pPr>
            <w:r w:rsidRPr="0083676C">
              <w:rPr>
                <w:color w:val="1B1B1B"/>
                <w:shd w:val="clear" w:color="auto" w:fill="FFFFFF"/>
              </w:rPr>
              <w:t>3. Dar continuidade nos estudos dos próximos capítulos do livro</w:t>
            </w:r>
            <w:r>
              <w:rPr>
                <w:b/>
                <w:color w:val="1B1B1B"/>
                <w:shd w:val="clear" w:color="auto" w:fill="FFFFFF"/>
              </w:rPr>
              <w:t>.</w:t>
            </w:r>
          </w:p>
        </w:tc>
      </w:tr>
    </w:tbl>
    <w:p w:rsidR="000769AC" w:rsidRDefault="000769AC" w:rsidP="00A06DE9">
      <w:pPr>
        <w:pStyle w:val="SemEspaamento"/>
        <w:jc w:val="both"/>
        <w:rPr>
          <w:sz w:val="18"/>
          <w:szCs w:val="18"/>
        </w:rPr>
      </w:pPr>
    </w:p>
    <w:p w:rsidR="00484CDD" w:rsidRPr="00A06DE9" w:rsidRDefault="00484CDD" w:rsidP="00A06DE9">
      <w:pPr>
        <w:pStyle w:val="SemEspaamento"/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769AC" w:rsidTr="000769AC">
        <w:tc>
          <w:tcPr>
            <w:tcW w:w="8644" w:type="dxa"/>
          </w:tcPr>
          <w:p w:rsidR="000769AC" w:rsidRDefault="000769AC" w:rsidP="00A06DE9">
            <w:pPr>
              <w:pStyle w:val="SemEspaamento"/>
            </w:pPr>
            <w:r>
              <w:lastRenderedPageBreak/>
              <w:t>Recursos</w:t>
            </w:r>
            <w:r w:rsidR="00F062FD">
              <w:t>:</w:t>
            </w:r>
          </w:p>
          <w:p w:rsidR="000769AC" w:rsidRDefault="00F062FD" w:rsidP="00A06DE9">
            <w:pPr>
              <w:pStyle w:val="SemEspaamento"/>
            </w:pPr>
            <w:r>
              <w:t>1.</w:t>
            </w:r>
            <w:r w:rsidR="000769AC">
              <w:t xml:space="preserve"> Notebook</w:t>
            </w:r>
          </w:p>
          <w:p w:rsidR="000769AC" w:rsidRDefault="00F062FD" w:rsidP="00A06DE9">
            <w:pPr>
              <w:pStyle w:val="SemEspaamento"/>
            </w:pPr>
            <w:r>
              <w:t>2.</w:t>
            </w:r>
            <w:r w:rsidR="0083676C">
              <w:t xml:space="preserve"> Data </w:t>
            </w:r>
            <w:r w:rsidR="000769AC">
              <w:t>show</w:t>
            </w:r>
          </w:p>
          <w:p w:rsidR="000769AC" w:rsidRDefault="00F062FD" w:rsidP="00A06DE9">
            <w:pPr>
              <w:pStyle w:val="SemEspaamento"/>
            </w:pPr>
            <w:r>
              <w:t>3.</w:t>
            </w:r>
            <w:r w:rsidR="000769AC">
              <w:t xml:space="preserve"> Textos sobre indisciplina</w:t>
            </w:r>
          </w:p>
          <w:p w:rsidR="000769AC" w:rsidRDefault="00F062FD" w:rsidP="00A06DE9">
            <w:pPr>
              <w:pStyle w:val="SemEspaamento"/>
            </w:pPr>
            <w:r>
              <w:t>4.</w:t>
            </w:r>
            <w:r w:rsidR="00484CDD">
              <w:t xml:space="preserve"> Papel pardo, pincel atômico</w:t>
            </w:r>
            <w:r w:rsidR="000769AC">
              <w:t>.</w:t>
            </w:r>
          </w:p>
          <w:p w:rsidR="000769AC" w:rsidRDefault="00F062FD" w:rsidP="00A06DE9">
            <w:pPr>
              <w:pStyle w:val="SemEspaamento"/>
            </w:pPr>
            <w:r>
              <w:t>5.</w:t>
            </w:r>
            <w:r w:rsidR="000769AC">
              <w:t xml:space="preserve"> Folha de freqüência</w:t>
            </w:r>
            <w:r w:rsidR="00484CDD">
              <w:t xml:space="preserve"> que deverá ser arquivada.</w:t>
            </w:r>
          </w:p>
        </w:tc>
      </w:tr>
    </w:tbl>
    <w:p w:rsidR="000769AC" w:rsidRPr="00A06DE9" w:rsidRDefault="000769AC" w:rsidP="00A06DE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769AC" w:rsidTr="000769AC">
        <w:tc>
          <w:tcPr>
            <w:tcW w:w="8644" w:type="dxa"/>
          </w:tcPr>
          <w:p w:rsidR="000769AC" w:rsidRDefault="000769AC" w:rsidP="00A06DE9">
            <w:pPr>
              <w:pStyle w:val="SemEspaamento"/>
            </w:pPr>
            <w:r>
              <w:t>Fechamento</w:t>
            </w:r>
          </w:p>
          <w:p w:rsidR="000769AC" w:rsidRDefault="00F062FD" w:rsidP="007B6B99">
            <w:pPr>
              <w:pStyle w:val="SemEspaamento"/>
              <w:jc w:val="both"/>
            </w:pPr>
            <w:r>
              <w:t xml:space="preserve">1. </w:t>
            </w:r>
            <w:r w:rsidR="004D637B">
              <w:t>A avaliação do encontro será feita online no link será disponibilizado pelo Núcleo de Coordenadores Pedagógicos.</w:t>
            </w:r>
          </w:p>
          <w:p w:rsidR="00484CDD" w:rsidRDefault="00F062FD" w:rsidP="007B6B99">
            <w:pPr>
              <w:pStyle w:val="SemEspaamento"/>
              <w:jc w:val="both"/>
            </w:pPr>
            <w:r>
              <w:t>2.</w:t>
            </w:r>
            <w:r w:rsidR="000769AC">
              <w:t xml:space="preserve"> Fazer uma lista de sugestões de temas para próximos encontros.</w:t>
            </w:r>
          </w:p>
          <w:p w:rsidR="00484CDD" w:rsidRDefault="00454983" w:rsidP="007B6B99">
            <w:pPr>
              <w:pStyle w:val="SemEspaamento"/>
              <w:jc w:val="both"/>
            </w:pPr>
            <w:r>
              <w:t>3.</w:t>
            </w:r>
            <w:r w:rsidR="004D637B">
              <w:t xml:space="preserve"> </w:t>
            </w:r>
            <w:r w:rsidR="00484CDD">
              <w:t>Registrar em ata a formação continuada e colher a assinatura de todos os participantes.</w:t>
            </w:r>
          </w:p>
        </w:tc>
      </w:tr>
    </w:tbl>
    <w:p w:rsidR="004B575A" w:rsidRDefault="004B575A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CF3644" w:rsidRDefault="00CF3644" w:rsidP="00A06DE9">
      <w:pPr>
        <w:pStyle w:val="SemEspaamento"/>
        <w:rPr>
          <w:b/>
          <w:u w:val="single"/>
        </w:rPr>
      </w:pPr>
    </w:p>
    <w:p w:rsidR="00E001C8" w:rsidRPr="00A06DE9" w:rsidRDefault="00E001C8" w:rsidP="00A06DE9">
      <w:pPr>
        <w:pStyle w:val="SemEspaamento"/>
        <w:rPr>
          <w:b/>
          <w:u w:val="single"/>
        </w:rPr>
      </w:pPr>
      <w:r w:rsidRPr="00A06DE9">
        <w:rPr>
          <w:b/>
          <w:u w:val="single"/>
        </w:rPr>
        <w:t>2ª PROPOSTA</w:t>
      </w:r>
    </w:p>
    <w:p w:rsidR="00E001C8" w:rsidRPr="00A06DE9" w:rsidRDefault="00E001C8" w:rsidP="00A06DE9">
      <w:pPr>
        <w:pStyle w:val="SemEspaamento"/>
        <w:rPr>
          <w:b/>
        </w:rPr>
      </w:pPr>
      <w:r w:rsidRPr="00A06DE9">
        <w:rPr>
          <w:b/>
        </w:rPr>
        <w:t xml:space="preserve">Evento: II Formação </w:t>
      </w:r>
      <w:r w:rsidR="004D637B">
        <w:rPr>
          <w:b/>
        </w:rPr>
        <w:t>Continuada na E</w:t>
      </w:r>
      <w:r w:rsidRPr="00A06DE9">
        <w:rPr>
          <w:b/>
        </w:rPr>
        <w:t>scola – 2016</w:t>
      </w:r>
    </w:p>
    <w:p w:rsidR="00E001C8" w:rsidRPr="00A06DE9" w:rsidRDefault="00E001C8" w:rsidP="00A06DE9">
      <w:pPr>
        <w:pStyle w:val="SemEspaamento"/>
      </w:pPr>
      <w:r w:rsidRPr="00A06DE9">
        <w:t>Data: 21/05/2016</w:t>
      </w:r>
    </w:p>
    <w:p w:rsidR="00E001C8" w:rsidRPr="00A06DE9" w:rsidRDefault="00E001C8" w:rsidP="00A06DE9">
      <w:pPr>
        <w:pStyle w:val="SemEspaamento"/>
      </w:pPr>
      <w:r w:rsidRPr="00A06DE9">
        <w:t>Participantes: Coordenadores Pedagógicos, professores, supervisores de gestão escolar, professores gerenciadores de tecnologias educacionais e recursos midiáticos, diretores e diretores-adjuntos.</w:t>
      </w:r>
    </w:p>
    <w:p w:rsidR="00E001C8" w:rsidRPr="00A06DE9" w:rsidRDefault="00E001C8" w:rsidP="00A06DE9">
      <w:pPr>
        <w:pStyle w:val="SemEspaamento"/>
      </w:pPr>
      <w:r w:rsidRPr="00A06DE9">
        <w:t>Duração: 4 horas em cada turno.</w:t>
      </w:r>
    </w:p>
    <w:p w:rsidR="00E001C8" w:rsidRPr="00A06DE9" w:rsidRDefault="00E001C8" w:rsidP="00A06DE9">
      <w:pPr>
        <w:pStyle w:val="SemEspaamento"/>
      </w:pPr>
      <w:r w:rsidRPr="00A06DE9">
        <w:t>Responsáveis: Coordenadores pedagógicos, diretor e diretor-</w:t>
      </w:r>
      <w:r w:rsidR="004D637B">
        <w:t>adjunto, equipe técnica da COPEB</w:t>
      </w:r>
      <w:r w:rsidRPr="00A06DE9">
        <w:t>/SUPED/SED/MS.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4F6260">
        <w:tc>
          <w:tcPr>
            <w:tcW w:w="8644" w:type="dxa"/>
          </w:tcPr>
          <w:p w:rsidR="00E001C8" w:rsidRPr="00A06DE9" w:rsidRDefault="00E001C8" w:rsidP="00A06DE9">
            <w:pPr>
              <w:pStyle w:val="SemEspaamento"/>
            </w:pPr>
            <w:r w:rsidRPr="00A06DE9">
              <w:t>Abertura</w:t>
            </w:r>
          </w:p>
          <w:p w:rsidR="00E001C8" w:rsidRPr="00A06DE9" w:rsidRDefault="00F062FD" w:rsidP="00A06DE9">
            <w:pPr>
              <w:pStyle w:val="SemEspaamento"/>
            </w:pPr>
            <w:r>
              <w:t>1.</w:t>
            </w:r>
            <w:r w:rsidR="00E001C8" w:rsidRPr="00A06DE9">
              <w:t xml:space="preserve"> Acolhida dos participantes pela equipe gestora.</w:t>
            </w:r>
          </w:p>
          <w:p w:rsidR="00E001C8" w:rsidRPr="00A06DE9" w:rsidRDefault="00F062FD" w:rsidP="00A06DE9">
            <w:pPr>
              <w:pStyle w:val="SemEspaamento"/>
            </w:pPr>
            <w:r>
              <w:t>2.</w:t>
            </w:r>
            <w:r w:rsidR="00E001C8" w:rsidRPr="00A06DE9">
              <w:t xml:space="preserve"> Síntese dos assuntos prioritários da agenda interna da escola.</w:t>
            </w:r>
          </w:p>
          <w:p w:rsidR="00E001C8" w:rsidRPr="00A06DE9" w:rsidRDefault="00F062FD" w:rsidP="00A06DE9">
            <w:pPr>
              <w:pStyle w:val="SemEspaamento"/>
            </w:pPr>
            <w:r>
              <w:t>3.</w:t>
            </w:r>
            <w:r w:rsidR="00CC0537">
              <w:t xml:space="preserve"> Leitura Deleite:</w:t>
            </w:r>
            <w:r w:rsidR="00557694">
              <w:t xml:space="preserve"> </w:t>
            </w:r>
            <w:r w:rsidR="00041397">
              <w:t>Texto: Semeador de sonhos – Aluísio Cavalcante</w:t>
            </w:r>
            <w:r w:rsidR="004D637B">
              <w:t xml:space="preserve"> (Anexo)</w:t>
            </w:r>
          </w:p>
          <w:p w:rsidR="00E001C8" w:rsidRPr="00A06DE9" w:rsidRDefault="00F062FD" w:rsidP="00A06DE9">
            <w:pPr>
              <w:pStyle w:val="SemEspaamento"/>
            </w:pPr>
            <w:r>
              <w:t>4.</w:t>
            </w:r>
            <w:r w:rsidR="00E001C8" w:rsidRPr="00A06DE9">
              <w:t xml:space="preserve"> Apresentação da pauta da formação</w:t>
            </w:r>
          </w:p>
        </w:tc>
      </w:tr>
    </w:tbl>
    <w:p w:rsidR="00E001C8" w:rsidRPr="003E09FC" w:rsidRDefault="00E001C8" w:rsidP="00A06DE9">
      <w:pPr>
        <w:pStyle w:val="SemEspaamento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7B6B99">
        <w:tc>
          <w:tcPr>
            <w:tcW w:w="8644" w:type="dxa"/>
          </w:tcPr>
          <w:p w:rsidR="00E001C8" w:rsidRPr="00A06DE9" w:rsidRDefault="00E001C8" w:rsidP="00A06DE9">
            <w:pPr>
              <w:pStyle w:val="SemEspaamento"/>
            </w:pPr>
            <w:r w:rsidRPr="00A06DE9">
              <w:t>Objetivos</w:t>
            </w:r>
          </w:p>
          <w:p w:rsidR="00E001C8" w:rsidRPr="00A06DE9" w:rsidRDefault="00F062FD" w:rsidP="00A06DE9">
            <w:pPr>
              <w:pStyle w:val="SemEspaamento"/>
            </w:pPr>
            <w:r>
              <w:t>1.</w:t>
            </w:r>
            <w:r w:rsidR="00E001C8" w:rsidRPr="00A06DE9">
              <w:t xml:space="preserve"> Refletir sobre as práticas avaliativas com</w:t>
            </w:r>
            <w:r w:rsidR="0057201D">
              <w:t xml:space="preserve"> base na aprendizagem dos estudantes</w:t>
            </w:r>
            <w:r w:rsidR="00E001C8" w:rsidRPr="00A06DE9">
              <w:t>.</w:t>
            </w:r>
          </w:p>
          <w:p w:rsidR="00E001C8" w:rsidRPr="00A06DE9" w:rsidRDefault="00F062FD" w:rsidP="00A06DE9">
            <w:pPr>
              <w:pStyle w:val="SemEspaamento"/>
            </w:pPr>
            <w:r>
              <w:t>2.</w:t>
            </w:r>
            <w:r w:rsidR="00E001C8" w:rsidRPr="00A06DE9">
              <w:t xml:space="preserve"> Planejar boas intervenções a serem feitas, com base na análise dos resultados das avaliações.</w:t>
            </w:r>
          </w:p>
        </w:tc>
      </w:tr>
    </w:tbl>
    <w:p w:rsidR="00E001C8" w:rsidRPr="003E09FC" w:rsidRDefault="00E001C8" w:rsidP="00A06DE9">
      <w:pPr>
        <w:pStyle w:val="SemEspaamento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CF3644">
        <w:trPr>
          <w:trHeight w:val="4101"/>
        </w:trPr>
        <w:tc>
          <w:tcPr>
            <w:tcW w:w="8644" w:type="dxa"/>
          </w:tcPr>
          <w:p w:rsidR="00E001C8" w:rsidRPr="00A06DE9" w:rsidRDefault="00E001C8" w:rsidP="00A06DE9">
            <w:pPr>
              <w:pStyle w:val="SemEspaamento"/>
            </w:pPr>
            <w:r w:rsidRPr="00A06DE9">
              <w:t>Atividades</w:t>
            </w:r>
          </w:p>
          <w:p w:rsidR="00E001C8" w:rsidRPr="00A06DE9" w:rsidRDefault="00F062FD" w:rsidP="00A06DE9">
            <w:pPr>
              <w:pStyle w:val="SemEspaamento"/>
            </w:pPr>
            <w:r>
              <w:t>1.</w:t>
            </w:r>
            <w:r w:rsidR="00E001C8" w:rsidRPr="00A06DE9">
              <w:t xml:space="preserve"> Apresentar o material da fo</w:t>
            </w:r>
            <w:r w:rsidR="00AA73B8">
              <w:t xml:space="preserve">rmação e disponibilizar cópias </w:t>
            </w:r>
            <w:r w:rsidR="00E001C8" w:rsidRPr="00A06DE9">
              <w:t>para os participantes.</w:t>
            </w:r>
          </w:p>
          <w:p w:rsidR="00E001C8" w:rsidRPr="00B27C4B" w:rsidRDefault="00F062FD" w:rsidP="00A06DE9">
            <w:pPr>
              <w:pStyle w:val="SemEspaamento"/>
              <w:rPr>
                <w:rStyle w:val="CitaoHTML"/>
                <w:color w:val="666666"/>
                <w:lang w:val="pt-PT"/>
              </w:rPr>
            </w:pPr>
            <w:r>
              <w:t>2.</w:t>
            </w:r>
            <w:r w:rsidR="00E531B6">
              <w:t xml:space="preserve"> </w:t>
            </w:r>
            <w:r w:rsidR="00AA73B8">
              <w:t>E</w:t>
            </w:r>
            <w:r w:rsidR="004B575A">
              <w:t>scolher e exibir um dos</w:t>
            </w:r>
            <w:r w:rsidR="00AA73B8">
              <w:t xml:space="preserve"> vídeo</w:t>
            </w:r>
            <w:r w:rsidR="004B575A">
              <w:t>s</w:t>
            </w:r>
            <w:r w:rsidR="00AA73B8">
              <w:t>:</w:t>
            </w:r>
            <w:r w:rsidR="004B575A">
              <w:t xml:space="preserve"> </w:t>
            </w:r>
            <w:r w:rsidR="00041397" w:rsidRPr="00AA73B8">
              <w:rPr>
                <w:b/>
                <w:i/>
                <w:sz w:val="20"/>
                <w:szCs w:val="20"/>
              </w:rPr>
              <w:t>Construção ou julgamento?</w:t>
            </w:r>
            <w:r w:rsidR="00B27C4B">
              <w:rPr>
                <w:rFonts w:ascii="Arial" w:hAnsi="Arial" w:cs="Arial"/>
                <w:color w:val="666666"/>
                <w:lang w:val="pt-PT"/>
              </w:rPr>
              <w:t xml:space="preserve"> </w:t>
            </w:r>
            <w:hyperlink r:id="rId9" w:history="1">
              <w:r w:rsidR="00B27C4B" w:rsidRPr="00B27C4B">
                <w:rPr>
                  <w:rStyle w:val="Hyperlink"/>
                  <w:lang w:val="pt-PT"/>
                </w:rPr>
                <w:t>https://www.youtube.com/watch?v=j4qufQaJIwI</w:t>
              </w:r>
            </w:hyperlink>
          </w:p>
          <w:p w:rsidR="00B27C4B" w:rsidRPr="00B27C4B" w:rsidRDefault="00B27C4B" w:rsidP="00A06DE9">
            <w:pPr>
              <w:pStyle w:val="SemEspaamento"/>
              <w:rPr>
                <w:b/>
                <w:i/>
                <w:sz w:val="20"/>
                <w:szCs w:val="20"/>
              </w:rPr>
            </w:pPr>
          </w:p>
          <w:p w:rsidR="00041397" w:rsidRPr="00B27C4B" w:rsidRDefault="00041397" w:rsidP="00A06DE9">
            <w:pPr>
              <w:pStyle w:val="SemEspaamento"/>
              <w:rPr>
                <w:rStyle w:val="CitaoHTML"/>
                <w:color w:val="666666"/>
                <w:lang w:val="pt-PT"/>
              </w:rPr>
            </w:pPr>
            <w:r w:rsidRPr="00AA73B8"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="00AA73B8" w:rsidRPr="00AA73B8">
              <w:rPr>
                <w:b/>
                <w:i/>
                <w:sz w:val="20"/>
                <w:szCs w:val="20"/>
              </w:rPr>
              <w:t xml:space="preserve">    </w:t>
            </w:r>
            <w:r w:rsidR="004B575A">
              <w:rPr>
                <w:b/>
                <w:i/>
                <w:sz w:val="20"/>
                <w:szCs w:val="20"/>
              </w:rPr>
              <w:t xml:space="preserve">                                    </w:t>
            </w:r>
            <w:r w:rsidRPr="00AA73B8">
              <w:rPr>
                <w:b/>
                <w:i/>
                <w:sz w:val="20"/>
                <w:szCs w:val="20"/>
              </w:rPr>
              <w:t>Filme Avaliação Escolar – EMIP</w:t>
            </w:r>
            <w:r w:rsidR="00B27C4B">
              <w:rPr>
                <w:b/>
                <w:i/>
                <w:sz w:val="20"/>
                <w:szCs w:val="20"/>
              </w:rPr>
              <w:t xml:space="preserve"> </w:t>
            </w:r>
            <w:hyperlink r:id="rId10" w:history="1">
              <w:r w:rsidR="00B27C4B" w:rsidRPr="00B27C4B">
                <w:rPr>
                  <w:rStyle w:val="Hyperlink"/>
                  <w:lang w:val="pt-PT"/>
                </w:rPr>
                <w:t>https://www.youtube.com/watch?v=bQWBFz7NhE0</w:t>
              </w:r>
            </w:hyperlink>
          </w:p>
          <w:p w:rsidR="00B27C4B" w:rsidRPr="00B27C4B" w:rsidRDefault="00B27C4B" w:rsidP="00A06DE9">
            <w:pPr>
              <w:pStyle w:val="SemEspaamento"/>
              <w:rPr>
                <w:b/>
                <w:i/>
                <w:sz w:val="20"/>
                <w:szCs w:val="20"/>
              </w:rPr>
            </w:pPr>
          </w:p>
          <w:p w:rsidR="00B27C4B" w:rsidRPr="00B27C4B" w:rsidRDefault="00041397" w:rsidP="00A06DE9">
            <w:pPr>
              <w:pStyle w:val="SemEspaamento"/>
              <w:rPr>
                <w:rStyle w:val="CitaoHTML"/>
                <w:color w:val="666666"/>
                <w:lang w:val="pt-PT"/>
              </w:rPr>
            </w:pPr>
            <w:r w:rsidRPr="00AA73B8"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="00AA73B8" w:rsidRPr="00AA73B8">
              <w:rPr>
                <w:b/>
                <w:i/>
                <w:sz w:val="20"/>
                <w:szCs w:val="20"/>
              </w:rPr>
              <w:t xml:space="preserve">   </w:t>
            </w:r>
            <w:r w:rsidR="004B575A">
              <w:rPr>
                <w:b/>
                <w:i/>
                <w:sz w:val="20"/>
                <w:szCs w:val="20"/>
              </w:rPr>
              <w:t xml:space="preserve">                                    </w:t>
            </w:r>
            <w:r w:rsidRPr="00AA73B8">
              <w:rPr>
                <w:b/>
                <w:i/>
                <w:sz w:val="20"/>
                <w:szCs w:val="20"/>
              </w:rPr>
              <w:t>Quem mexeu no meu queijo.</w:t>
            </w:r>
            <w:r w:rsidRPr="00041397">
              <w:rPr>
                <w:i/>
                <w:sz w:val="20"/>
                <w:szCs w:val="20"/>
              </w:rPr>
              <w:t xml:space="preserve"> </w:t>
            </w:r>
            <w:hyperlink r:id="rId11" w:history="1">
              <w:r w:rsidR="00B27C4B" w:rsidRPr="00B27C4B">
                <w:rPr>
                  <w:rStyle w:val="Hyperlink"/>
                  <w:lang w:val="pt-PT"/>
                </w:rPr>
                <w:t>https://www.youtube.com/watch?v=aJtm1_dHTqE</w:t>
              </w:r>
            </w:hyperlink>
          </w:p>
          <w:p w:rsidR="00041397" w:rsidRPr="00B27C4B" w:rsidRDefault="00041397" w:rsidP="00A06DE9">
            <w:pPr>
              <w:pStyle w:val="SemEspaamento"/>
              <w:rPr>
                <w:b/>
                <w:i/>
                <w:sz w:val="20"/>
                <w:szCs w:val="20"/>
              </w:rPr>
            </w:pPr>
            <w:r w:rsidRPr="00B27C4B">
              <w:rPr>
                <w:i/>
                <w:sz w:val="20"/>
                <w:szCs w:val="20"/>
              </w:rPr>
              <w:t xml:space="preserve">      </w:t>
            </w:r>
          </w:p>
          <w:p w:rsidR="00E001C8" w:rsidRPr="00A06DE9" w:rsidRDefault="00F062FD" w:rsidP="007B6B99">
            <w:pPr>
              <w:pStyle w:val="SemEspaamento"/>
              <w:jc w:val="both"/>
            </w:pPr>
            <w:r>
              <w:t>3.</w:t>
            </w:r>
            <w:r w:rsidR="004B575A">
              <w:t xml:space="preserve"> Realizar a leitura </w:t>
            </w:r>
            <w:r w:rsidR="00E001C8" w:rsidRPr="00A06DE9">
              <w:t>do texto: Aprendizagem e Avaliação. Pedro Demo.</w:t>
            </w:r>
          </w:p>
          <w:p w:rsidR="00E001C8" w:rsidRPr="00A06DE9" w:rsidRDefault="00F062FD" w:rsidP="007B6B99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>
              <w:rPr>
                <w:color w:val="1B1B1B"/>
              </w:rPr>
              <w:t>4.</w:t>
            </w:r>
            <w:r w:rsidR="00E531B6">
              <w:rPr>
                <w:color w:val="1B1B1B"/>
              </w:rPr>
              <w:t xml:space="preserve"> </w:t>
            </w:r>
            <w:r w:rsidR="00E001C8" w:rsidRPr="00A06DE9">
              <w:rPr>
                <w:color w:val="1B1B1B"/>
                <w:sz w:val="22"/>
                <w:szCs w:val="22"/>
              </w:rPr>
              <w:t>Pedir para que grifem, façam anotações e em</w:t>
            </w:r>
            <w:r w:rsidR="004B575A">
              <w:rPr>
                <w:color w:val="1B1B1B"/>
                <w:sz w:val="22"/>
                <w:szCs w:val="22"/>
              </w:rPr>
              <w:t xml:space="preserve"> pequenos grupos, refletir sobre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 </w:t>
            </w:r>
            <w:proofErr w:type="gramStart"/>
            <w:r w:rsidR="00E001C8" w:rsidRPr="00A06DE9">
              <w:rPr>
                <w:color w:val="1B1B1B"/>
                <w:sz w:val="22"/>
                <w:szCs w:val="22"/>
              </w:rPr>
              <w:t>às</w:t>
            </w:r>
            <w:proofErr w:type="gramEnd"/>
            <w:r w:rsidR="00E001C8" w:rsidRPr="00A06DE9">
              <w:rPr>
                <w:color w:val="1B1B1B"/>
                <w:sz w:val="22"/>
                <w:szCs w:val="22"/>
              </w:rPr>
              <w:t xml:space="preserve"> seguintes questões</w:t>
            </w:r>
            <w:r w:rsidR="004B575A">
              <w:rPr>
                <w:color w:val="1B1B1B"/>
                <w:sz w:val="22"/>
                <w:szCs w:val="22"/>
              </w:rPr>
              <w:t xml:space="preserve"> e registrar</w:t>
            </w:r>
            <w:r w:rsidR="00E001C8" w:rsidRPr="00A06DE9">
              <w:rPr>
                <w:color w:val="1B1B1B"/>
                <w:sz w:val="22"/>
                <w:szCs w:val="22"/>
              </w:rPr>
              <w:t>:</w:t>
            </w:r>
          </w:p>
          <w:p w:rsidR="00E001C8" w:rsidRPr="00A06DE9" w:rsidRDefault="00F062FD" w:rsidP="007B6B99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>
              <w:rPr>
                <w:color w:val="1B1B1B"/>
                <w:sz w:val="22"/>
                <w:szCs w:val="22"/>
              </w:rPr>
              <w:t>5.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 De acordo com o autor </w:t>
            </w:r>
            <w:proofErr w:type="gramStart"/>
            <w:r w:rsidR="00E001C8" w:rsidRPr="00A06DE9">
              <w:rPr>
                <w:color w:val="1B1B1B"/>
                <w:sz w:val="22"/>
                <w:szCs w:val="22"/>
              </w:rPr>
              <w:t xml:space="preserve">“ </w:t>
            </w:r>
            <w:proofErr w:type="gramEnd"/>
            <w:r w:rsidR="00E001C8" w:rsidRPr="00A06DE9">
              <w:rPr>
                <w:color w:val="1B1B1B"/>
                <w:sz w:val="22"/>
                <w:szCs w:val="22"/>
              </w:rPr>
              <w:t>...avalia-se para garantir o direito de aprender...” J</w:t>
            </w:r>
            <w:r w:rsidR="004B575A">
              <w:rPr>
                <w:color w:val="1B1B1B"/>
                <w:sz w:val="22"/>
                <w:szCs w:val="22"/>
              </w:rPr>
              <w:t>ustifique o pensamento do autor com um exemplo de ação realizada em sua prática.</w:t>
            </w:r>
          </w:p>
          <w:p w:rsidR="00E001C8" w:rsidRPr="00A06DE9" w:rsidRDefault="00F062FD" w:rsidP="007B6B99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>
              <w:rPr>
                <w:color w:val="1B1B1B"/>
                <w:sz w:val="22"/>
                <w:szCs w:val="22"/>
              </w:rPr>
              <w:t>6.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 Segundo o autor </w:t>
            </w:r>
            <w:proofErr w:type="gramStart"/>
            <w:r w:rsidR="00E001C8" w:rsidRPr="00A06DE9">
              <w:rPr>
                <w:color w:val="1B1B1B"/>
                <w:sz w:val="22"/>
                <w:szCs w:val="22"/>
              </w:rPr>
              <w:t xml:space="preserve">“ </w:t>
            </w:r>
            <w:proofErr w:type="gramEnd"/>
            <w:r w:rsidR="00E001C8" w:rsidRPr="00A06DE9">
              <w:rPr>
                <w:color w:val="1B1B1B"/>
                <w:sz w:val="22"/>
                <w:szCs w:val="22"/>
              </w:rPr>
              <w:t>... a finalidade da avaliação é de</w:t>
            </w:r>
            <w:r w:rsidR="007B6B99">
              <w:rPr>
                <w:color w:val="1B1B1B"/>
                <w:sz w:val="22"/>
                <w:szCs w:val="22"/>
              </w:rPr>
              <w:t xml:space="preserve"> cuidar todo dia desse processo</w:t>
            </w:r>
            <w:r w:rsidR="00E001C8" w:rsidRPr="00A06DE9">
              <w:rPr>
                <w:color w:val="1B1B1B"/>
                <w:sz w:val="22"/>
                <w:szCs w:val="22"/>
              </w:rPr>
              <w:t>( aprender)...” O que cabe ao professor para que a avaliação seja uma aliada do processo de ensino e aprendizagem?</w:t>
            </w:r>
          </w:p>
          <w:p w:rsidR="00E001C8" w:rsidRPr="00A06DE9" w:rsidRDefault="004B575A" w:rsidP="007B6B99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>
              <w:rPr>
                <w:color w:val="1B1B1B"/>
                <w:sz w:val="22"/>
                <w:szCs w:val="22"/>
              </w:rPr>
              <w:t>7</w:t>
            </w:r>
            <w:r w:rsidR="00F062FD">
              <w:rPr>
                <w:color w:val="1B1B1B"/>
                <w:sz w:val="22"/>
                <w:szCs w:val="22"/>
              </w:rPr>
              <w:t>.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 De acordo com o grau de dificuldade </w:t>
            </w:r>
            <w:r>
              <w:rPr>
                <w:color w:val="1B1B1B"/>
                <w:sz w:val="22"/>
                <w:szCs w:val="22"/>
              </w:rPr>
              <w:t xml:space="preserve">da aprendizagem 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apresentado pelo estudante, o autor sugere táticas de </w:t>
            </w:r>
            <w:r w:rsidR="003E09FC">
              <w:rPr>
                <w:color w:val="1B1B1B"/>
                <w:sz w:val="22"/>
                <w:szCs w:val="22"/>
              </w:rPr>
              <w:t>“</w:t>
            </w:r>
            <w:r w:rsidR="00E001C8" w:rsidRPr="00A06DE9">
              <w:rPr>
                <w:color w:val="1B1B1B"/>
                <w:sz w:val="22"/>
                <w:szCs w:val="22"/>
              </w:rPr>
              <w:t>enfrentamento</w:t>
            </w:r>
            <w:r w:rsidR="003E09FC">
              <w:rPr>
                <w:color w:val="1B1B1B"/>
                <w:sz w:val="22"/>
                <w:szCs w:val="22"/>
              </w:rPr>
              <w:t>”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, selecione pelo menos </w:t>
            </w:r>
            <w:proofErr w:type="gramStart"/>
            <w:r w:rsidR="00E001C8" w:rsidRPr="00A06DE9">
              <w:rPr>
                <w:color w:val="1B1B1B"/>
                <w:sz w:val="22"/>
                <w:szCs w:val="22"/>
              </w:rPr>
              <w:t>3</w:t>
            </w:r>
            <w:proofErr w:type="gramEnd"/>
            <w:r w:rsidR="00E001C8" w:rsidRPr="00A06DE9">
              <w:rPr>
                <w:color w:val="1B1B1B"/>
                <w:sz w:val="22"/>
                <w:szCs w:val="22"/>
              </w:rPr>
              <w:t xml:space="preserve"> táticas </w:t>
            </w:r>
            <w:r w:rsidR="003E09FC">
              <w:rPr>
                <w:color w:val="1B1B1B"/>
                <w:sz w:val="22"/>
                <w:szCs w:val="22"/>
              </w:rPr>
              <w:t>que você considera indispensáveis</w:t>
            </w:r>
            <w:r w:rsidR="00E001C8" w:rsidRPr="00A06DE9">
              <w:rPr>
                <w:color w:val="1B1B1B"/>
                <w:sz w:val="22"/>
                <w:szCs w:val="22"/>
              </w:rPr>
              <w:t xml:space="preserve"> para garantir</w:t>
            </w:r>
            <w:r w:rsidR="003E09FC">
              <w:rPr>
                <w:color w:val="1B1B1B"/>
                <w:sz w:val="22"/>
                <w:szCs w:val="22"/>
              </w:rPr>
              <w:t xml:space="preserve"> a aprendizagem do estudante</w:t>
            </w:r>
            <w:r w:rsidR="00E001C8" w:rsidRPr="00A06DE9">
              <w:rPr>
                <w:color w:val="1B1B1B"/>
                <w:sz w:val="22"/>
                <w:szCs w:val="22"/>
              </w:rPr>
              <w:t>.</w:t>
            </w:r>
          </w:p>
          <w:p w:rsidR="00E001C8" w:rsidRPr="00CF3644" w:rsidRDefault="003E09FC" w:rsidP="007B6B99">
            <w:pPr>
              <w:pStyle w:val="SemEspaamen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Ampliando a discussão: (opcional)</w:t>
            </w:r>
          </w:p>
          <w:p w:rsidR="00E001C8" w:rsidRPr="00696838" w:rsidRDefault="00E001C8" w:rsidP="007B6B99">
            <w:pPr>
              <w:pStyle w:val="SemEspaamento"/>
              <w:jc w:val="both"/>
              <w:rPr>
                <w:sz w:val="13"/>
                <w:szCs w:val="13"/>
              </w:rPr>
            </w:pPr>
            <w:r w:rsidRPr="00696838">
              <w:rPr>
                <w:sz w:val="20"/>
                <w:szCs w:val="20"/>
              </w:rPr>
              <w:t>- Você costuma desenvolver um trabalho de revisão, reto</w:t>
            </w:r>
            <w:r w:rsidR="00CF3644">
              <w:rPr>
                <w:sz w:val="20"/>
                <w:szCs w:val="20"/>
              </w:rPr>
              <w:t>mada de conteúdos (recuperação</w:t>
            </w:r>
            <w:r w:rsidR="003E09FC">
              <w:rPr>
                <w:sz w:val="20"/>
                <w:szCs w:val="20"/>
              </w:rPr>
              <w:t xml:space="preserve"> paralela) com seus estudantes</w:t>
            </w:r>
            <w:r w:rsidRPr="00696838">
              <w:rPr>
                <w:sz w:val="20"/>
                <w:szCs w:val="20"/>
              </w:rPr>
              <w:t>?</w:t>
            </w:r>
          </w:p>
          <w:p w:rsidR="00E001C8" w:rsidRPr="00696838" w:rsidRDefault="00E001C8" w:rsidP="007B6B99">
            <w:pPr>
              <w:pStyle w:val="SemEspaamento"/>
              <w:jc w:val="both"/>
              <w:rPr>
                <w:sz w:val="13"/>
                <w:szCs w:val="13"/>
              </w:rPr>
            </w:pPr>
            <w:r w:rsidRPr="00696838">
              <w:rPr>
                <w:sz w:val="20"/>
                <w:szCs w:val="20"/>
              </w:rPr>
              <w:t> - Em caso positivo, como você tem feito esse trabalho?</w:t>
            </w:r>
          </w:p>
          <w:p w:rsidR="00E001C8" w:rsidRPr="00696838" w:rsidRDefault="00E001C8" w:rsidP="007B6B99">
            <w:pPr>
              <w:pStyle w:val="SemEspaamento"/>
              <w:jc w:val="both"/>
              <w:rPr>
                <w:sz w:val="13"/>
                <w:szCs w:val="13"/>
              </w:rPr>
            </w:pPr>
            <w:r w:rsidRPr="00696838">
              <w:rPr>
                <w:sz w:val="12"/>
                <w:szCs w:val="12"/>
              </w:rPr>
              <w:t>_</w:t>
            </w:r>
            <w:r w:rsidRPr="00696838">
              <w:rPr>
                <w:rStyle w:val="apple-converted-space"/>
                <w:sz w:val="12"/>
                <w:szCs w:val="12"/>
              </w:rPr>
              <w:t> </w:t>
            </w:r>
            <w:r w:rsidRPr="00696838">
              <w:rPr>
                <w:sz w:val="20"/>
                <w:szCs w:val="20"/>
              </w:rPr>
              <w:t xml:space="preserve">Que aspecto(s) você considera mais importante(s) de </w:t>
            </w:r>
            <w:proofErr w:type="gramStart"/>
            <w:r w:rsidRPr="00696838">
              <w:rPr>
                <w:sz w:val="20"/>
                <w:szCs w:val="20"/>
              </w:rPr>
              <w:t>ser(</w:t>
            </w:r>
            <w:proofErr w:type="gramEnd"/>
            <w:r w:rsidRPr="00696838">
              <w:rPr>
                <w:sz w:val="20"/>
                <w:szCs w:val="20"/>
              </w:rPr>
              <w:t>em) observado(s) no momento da revisão? Por</w:t>
            </w:r>
            <w:r w:rsidRPr="00A06DE9">
              <w:rPr>
                <w:color w:val="FF0000"/>
                <w:sz w:val="20"/>
                <w:szCs w:val="20"/>
              </w:rPr>
              <w:t xml:space="preserve"> </w:t>
            </w:r>
            <w:r w:rsidRPr="00696838">
              <w:rPr>
                <w:sz w:val="20"/>
                <w:szCs w:val="20"/>
              </w:rPr>
              <w:t>que você prioriza esse(s) aspecto(s)?</w:t>
            </w:r>
          </w:p>
          <w:p w:rsidR="00E001C8" w:rsidRPr="00696838" w:rsidRDefault="00E001C8" w:rsidP="007B6B99">
            <w:pPr>
              <w:pStyle w:val="SemEspaamento"/>
              <w:jc w:val="both"/>
              <w:rPr>
                <w:sz w:val="13"/>
                <w:szCs w:val="13"/>
              </w:rPr>
            </w:pPr>
            <w:r w:rsidRPr="00696838">
              <w:rPr>
                <w:sz w:val="12"/>
                <w:szCs w:val="12"/>
              </w:rPr>
              <w:t>_</w:t>
            </w:r>
            <w:r w:rsidRPr="00696838">
              <w:rPr>
                <w:rStyle w:val="apple-converted-space"/>
                <w:sz w:val="12"/>
                <w:szCs w:val="12"/>
              </w:rPr>
              <w:t> </w:t>
            </w:r>
            <w:r w:rsidRPr="00696838">
              <w:rPr>
                <w:sz w:val="20"/>
                <w:szCs w:val="20"/>
              </w:rPr>
              <w:t>Quais as dificuldades que você costuma enfrentar para en</w:t>
            </w:r>
            <w:r w:rsidR="00CF3644">
              <w:rPr>
                <w:sz w:val="20"/>
                <w:szCs w:val="20"/>
              </w:rPr>
              <w:t>caminhar um trabalho de revisão</w:t>
            </w:r>
            <w:r w:rsidRPr="00696838">
              <w:rPr>
                <w:sz w:val="20"/>
                <w:szCs w:val="20"/>
              </w:rPr>
              <w:t xml:space="preserve"> com as avaliações </w:t>
            </w:r>
            <w:proofErr w:type="gramStart"/>
            <w:r w:rsidRPr="00696838">
              <w:rPr>
                <w:sz w:val="20"/>
                <w:szCs w:val="20"/>
              </w:rPr>
              <w:t xml:space="preserve">( </w:t>
            </w:r>
            <w:proofErr w:type="gramEnd"/>
            <w:r w:rsidRPr="00696838">
              <w:rPr>
                <w:sz w:val="20"/>
                <w:szCs w:val="20"/>
              </w:rPr>
              <w:t>trabalhos,pesquisas,tes</w:t>
            </w:r>
            <w:r w:rsidR="003E09FC">
              <w:rPr>
                <w:sz w:val="20"/>
                <w:szCs w:val="20"/>
              </w:rPr>
              <w:t>tes)  produzidos por seus estudantes</w:t>
            </w:r>
            <w:r w:rsidRPr="00696838">
              <w:rPr>
                <w:sz w:val="20"/>
                <w:szCs w:val="20"/>
              </w:rPr>
              <w:t>?</w:t>
            </w:r>
          </w:p>
          <w:p w:rsidR="00E001C8" w:rsidRPr="00696838" w:rsidRDefault="00E001C8" w:rsidP="007B6B99">
            <w:pPr>
              <w:pStyle w:val="SemEspaamento"/>
              <w:jc w:val="both"/>
              <w:rPr>
                <w:sz w:val="13"/>
                <w:szCs w:val="13"/>
              </w:rPr>
            </w:pPr>
            <w:r w:rsidRPr="00696838">
              <w:rPr>
                <w:sz w:val="12"/>
                <w:szCs w:val="12"/>
              </w:rPr>
              <w:t>_</w:t>
            </w:r>
            <w:r w:rsidRPr="00696838">
              <w:rPr>
                <w:rStyle w:val="apple-converted-space"/>
                <w:sz w:val="12"/>
                <w:szCs w:val="12"/>
              </w:rPr>
              <w:t> </w:t>
            </w:r>
            <w:r w:rsidRPr="00696838">
              <w:rPr>
                <w:sz w:val="20"/>
                <w:szCs w:val="20"/>
              </w:rPr>
              <w:t>Como você tem buscado saídas para enfrentar tais dificuldades?</w:t>
            </w:r>
          </w:p>
          <w:p w:rsidR="00E001C8" w:rsidRPr="00A06DE9" w:rsidRDefault="0078602A" w:rsidP="007B6B99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>
              <w:t>8</w:t>
            </w:r>
            <w:r w:rsidR="003A5385">
              <w:t>.</w:t>
            </w:r>
            <w:r w:rsidR="00E001C8" w:rsidRPr="00A06DE9">
              <w:rPr>
                <w:color w:val="1B1B1B"/>
                <w:sz w:val="22"/>
                <w:szCs w:val="22"/>
                <w:shd w:val="clear" w:color="auto" w:fill="FFFFFF"/>
              </w:rPr>
              <w:t xml:space="preserve"> Entregar cópia do PPP da parte relacionada à avaliação e seus instrumentos, solicitar aos docentes</w:t>
            </w:r>
            <w:r w:rsidR="003E09FC">
              <w:rPr>
                <w:color w:val="1B1B1B"/>
                <w:sz w:val="22"/>
                <w:szCs w:val="22"/>
                <w:shd w:val="clear" w:color="auto" w:fill="FFFFFF"/>
              </w:rPr>
              <w:t xml:space="preserve"> que façam a leitura e estabeleçam uma análise comparativa da sua prática de avaliação</w:t>
            </w:r>
            <w:r w:rsidR="00E001C8" w:rsidRPr="00A06DE9">
              <w:rPr>
                <w:color w:val="1B1B1B"/>
                <w:sz w:val="22"/>
                <w:szCs w:val="22"/>
                <w:shd w:val="clear" w:color="auto" w:fill="FFFFFF"/>
              </w:rPr>
              <w:t>.</w:t>
            </w:r>
          </w:p>
          <w:p w:rsidR="00E001C8" w:rsidRPr="00CF3644" w:rsidRDefault="00E001C8" w:rsidP="00CF3644">
            <w:pPr>
              <w:pStyle w:val="SemEspaamento"/>
              <w:jc w:val="both"/>
              <w:rPr>
                <w:color w:val="1B1B1B"/>
                <w:sz w:val="22"/>
                <w:szCs w:val="22"/>
              </w:rPr>
            </w:pPr>
            <w:r w:rsidRPr="00A06DE9">
              <w:rPr>
                <w:color w:val="1B1B1B"/>
                <w:sz w:val="22"/>
                <w:szCs w:val="22"/>
                <w:shd w:val="clear" w:color="auto" w:fill="FFFFFF"/>
              </w:rPr>
              <w:t xml:space="preserve">Reunir todos </w:t>
            </w:r>
            <w:r w:rsidR="0078602A">
              <w:rPr>
                <w:color w:val="1B1B1B"/>
                <w:sz w:val="22"/>
                <w:szCs w:val="22"/>
              </w:rPr>
              <w:t>- Socializar as conclusões</w:t>
            </w:r>
            <w:r w:rsidRPr="00A06DE9">
              <w:rPr>
                <w:color w:val="1B1B1B"/>
                <w:sz w:val="22"/>
                <w:szCs w:val="22"/>
              </w:rPr>
              <w:t>.</w:t>
            </w:r>
          </w:p>
        </w:tc>
      </w:tr>
    </w:tbl>
    <w:p w:rsidR="00E001C8" w:rsidRPr="00A06DE9" w:rsidRDefault="00E001C8" w:rsidP="00A06DE9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4F6260">
        <w:tc>
          <w:tcPr>
            <w:tcW w:w="8644" w:type="dxa"/>
          </w:tcPr>
          <w:p w:rsidR="00E001C8" w:rsidRPr="00A06DE9" w:rsidRDefault="00E001C8" w:rsidP="007B6B99">
            <w:pPr>
              <w:pStyle w:val="SemEspaamento"/>
              <w:jc w:val="both"/>
            </w:pPr>
            <w:r w:rsidRPr="00A06DE9">
              <w:t>Sugestões de tarefas a serem executadas durante as horas-atividades</w:t>
            </w:r>
          </w:p>
          <w:p w:rsidR="00E001C8" w:rsidRPr="00A06DE9" w:rsidRDefault="003A5385" w:rsidP="007B6B99">
            <w:pPr>
              <w:pStyle w:val="SemEspaamento"/>
              <w:jc w:val="both"/>
              <w:rPr>
                <w:color w:val="1B1B1B"/>
                <w:shd w:val="clear" w:color="auto" w:fill="FFFFFF"/>
              </w:rPr>
            </w:pPr>
            <w:r>
              <w:rPr>
                <w:color w:val="1B1B1B"/>
                <w:shd w:val="clear" w:color="auto" w:fill="FFFFFF"/>
              </w:rPr>
              <w:t xml:space="preserve">1. </w:t>
            </w:r>
            <w:r w:rsidR="00E001C8" w:rsidRPr="00A06DE9">
              <w:rPr>
                <w:color w:val="1B1B1B"/>
                <w:shd w:val="clear" w:color="auto" w:fill="FFFFFF"/>
              </w:rPr>
              <w:t>Retomar com os professores nas horas-atividade sobre as avaliações realizadas e discutir se a metodologia aplicada con</w:t>
            </w:r>
            <w:r w:rsidR="0078602A">
              <w:rPr>
                <w:color w:val="1B1B1B"/>
                <w:shd w:val="clear" w:color="auto" w:fill="FFFFFF"/>
              </w:rPr>
              <w:t>templa os objetivos d</w:t>
            </w:r>
            <w:r w:rsidR="00E001C8" w:rsidRPr="00A06DE9">
              <w:rPr>
                <w:color w:val="1B1B1B"/>
                <w:shd w:val="clear" w:color="auto" w:fill="FFFFFF"/>
              </w:rPr>
              <w:t xml:space="preserve">as avaliações.  </w:t>
            </w:r>
          </w:p>
          <w:p w:rsidR="00E001C8" w:rsidRPr="00A06DE9" w:rsidRDefault="003A5385" w:rsidP="007B6B99">
            <w:pPr>
              <w:pStyle w:val="SemEspaamento"/>
              <w:jc w:val="both"/>
              <w:rPr>
                <w:b/>
              </w:rPr>
            </w:pPr>
            <w:r>
              <w:rPr>
                <w:color w:val="1B1B1B"/>
                <w:shd w:val="clear" w:color="auto" w:fill="FFFFFF"/>
              </w:rPr>
              <w:t>2.</w:t>
            </w:r>
            <w:r w:rsidR="00E001C8" w:rsidRPr="00A06DE9">
              <w:rPr>
                <w:color w:val="1B1B1B"/>
                <w:shd w:val="clear" w:color="auto" w:fill="FFFFFF"/>
              </w:rPr>
              <w:t xml:space="preserve"> Retomar se necessário a leitura dos textos da formação. </w:t>
            </w:r>
          </w:p>
        </w:tc>
      </w:tr>
    </w:tbl>
    <w:p w:rsidR="00E001C8" w:rsidRPr="00A06DE9" w:rsidRDefault="00E001C8" w:rsidP="00A06DE9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4F6260">
        <w:tc>
          <w:tcPr>
            <w:tcW w:w="8644" w:type="dxa"/>
          </w:tcPr>
          <w:p w:rsidR="00E001C8" w:rsidRPr="00A06DE9" w:rsidRDefault="00E001C8" w:rsidP="00A06DE9">
            <w:pPr>
              <w:pStyle w:val="SemEspaamento"/>
            </w:pPr>
            <w:r w:rsidRPr="00A06DE9">
              <w:t>Recursos</w:t>
            </w:r>
          </w:p>
          <w:p w:rsidR="00E001C8" w:rsidRPr="00A06DE9" w:rsidRDefault="003A5385" w:rsidP="00A06DE9">
            <w:pPr>
              <w:pStyle w:val="SemEspaamento"/>
            </w:pPr>
            <w:r>
              <w:t>1.</w:t>
            </w:r>
            <w:r w:rsidR="00E001C8" w:rsidRPr="00A06DE9">
              <w:t xml:space="preserve"> Notebook</w:t>
            </w:r>
          </w:p>
          <w:p w:rsidR="00E001C8" w:rsidRPr="00A06DE9" w:rsidRDefault="003A5385" w:rsidP="00A06DE9">
            <w:pPr>
              <w:pStyle w:val="SemEspaamento"/>
            </w:pPr>
            <w:r>
              <w:t>2.</w:t>
            </w:r>
            <w:r w:rsidR="00DA4843">
              <w:t xml:space="preserve"> </w:t>
            </w:r>
            <w:r w:rsidR="001422BE">
              <w:t xml:space="preserve">Data </w:t>
            </w:r>
            <w:r w:rsidR="00E001C8" w:rsidRPr="00A06DE9">
              <w:t>show</w:t>
            </w:r>
          </w:p>
          <w:p w:rsidR="00E001C8" w:rsidRPr="00A06DE9" w:rsidRDefault="003A5385" w:rsidP="00A06DE9">
            <w:pPr>
              <w:pStyle w:val="SemEspaamento"/>
            </w:pPr>
            <w:r>
              <w:t>3.</w:t>
            </w:r>
            <w:r w:rsidR="00E001C8" w:rsidRPr="00A06DE9">
              <w:t xml:space="preserve"> Textos sobre avaliação</w:t>
            </w:r>
          </w:p>
          <w:p w:rsidR="00E001C8" w:rsidRPr="00A06DE9" w:rsidRDefault="003A5385" w:rsidP="00A06DE9">
            <w:pPr>
              <w:pStyle w:val="SemEspaamento"/>
            </w:pPr>
            <w:r>
              <w:t>4.</w:t>
            </w:r>
            <w:r w:rsidR="00E531B6">
              <w:t xml:space="preserve"> Papel pardo, pincel atômico</w:t>
            </w:r>
            <w:r w:rsidR="00E001C8" w:rsidRPr="00A06DE9">
              <w:t>.</w:t>
            </w:r>
          </w:p>
          <w:p w:rsidR="00E001C8" w:rsidRPr="00A06DE9" w:rsidRDefault="003A5385" w:rsidP="00A06DE9">
            <w:pPr>
              <w:pStyle w:val="SemEspaamento"/>
            </w:pPr>
            <w:r>
              <w:t>5.</w:t>
            </w:r>
            <w:r w:rsidR="00E001C8" w:rsidRPr="00A06DE9">
              <w:t xml:space="preserve"> Folha de freqüência</w:t>
            </w:r>
            <w:r w:rsidR="00484CDD">
              <w:t xml:space="preserve"> que deverá ser arquivada.</w:t>
            </w:r>
          </w:p>
        </w:tc>
      </w:tr>
    </w:tbl>
    <w:p w:rsidR="00E001C8" w:rsidRPr="00A06DE9" w:rsidRDefault="00E001C8" w:rsidP="00A06DE9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001C8" w:rsidRPr="00A06DE9" w:rsidTr="004F6260">
        <w:tc>
          <w:tcPr>
            <w:tcW w:w="8644" w:type="dxa"/>
          </w:tcPr>
          <w:p w:rsidR="00E001C8" w:rsidRPr="00A06DE9" w:rsidRDefault="00E001C8" w:rsidP="007B6B99">
            <w:pPr>
              <w:pStyle w:val="SemEspaamento"/>
              <w:jc w:val="both"/>
            </w:pPr>
            <w:r w:rsidRPr="00A06DE9">
              <w:t>Fechamento</w:t>
            </w:r>
          </w:p>
          <w:p w:rsidR="00E001C8" w:rsidRPr="00A06DE9" w:rsidRDefault="003A5385" w:rsidP="007B6B99">
            <w:pPr>
              <w:pStyle w:val="SemEspaamento"/>
              <w:jc w:val="both"/>
            </w:pPr>
            <w:r>
              <w:t>1.</w:t>
            </w:r>
            <w:r w:rsidR="0057201D">
              <w:t xml:space="preserve"> A avaliação do encontro será feita online e o link será disponibilizado pelo Núcleo de Coordenação Pedagógica</w:t>
            </w:r>
            <w:r w:rsidR="00E001C8" w:rsidRPr="00A06DE9">
              <w:t>;</w:t>
            </w:r>
          </w:p>
          <w:p w:rsidR="00E001C8" w:rsidRDefault="003A5385" w:rsidP="007B6B99">
            <w:pPr>
              <w:pStyle w:val="SemEspaamento"/>
              <w:jc w:val="both"/>
            </w:pPr>
            <w:r>
              <w:t>2.</w:t>
            </w:r>
            <w:r w:rsidR="00E001C8" w:rsidRPr="00A06DE9">
              <w:t xml:space="preserve"> Fazer uma lista de sugestões de temas para próximos encontros.</w:t>
            </w:r>
          </w:p>
          <w:p w:rsidR="00DA4843" w:rsidRPr="00A06DE9" w:rsidRDefault="00484CDD" w:rsidP="007B6B99">
            <w:pPr>
              <w:pStyle w:val="SemEspaamento"/>
              <w:jc w:val="both"/>
            </w:pPr>
            <w:r>
              <w:t>3.  Registrar em ata a formação continuada e colher a assinatura de todos os participantes.</w:t>
            </w:r>
          </w:p>
        </w:tc>
      </w:tr>
    </w:tbl>
    <w:p w:rsidR="00E001C8" w:rsidRDefault="00E001C8" w:rsidP="00A06DE9">
      <w:pPr>
        <w:pStyle w:val="SemEspaamento"/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CF3644" w:rsidRDefault="00CF3644" w:rsidP="00B37869">
      <w:pPr>
        <w:pStyle w:val="SemEspaamento"/>
        <w:rPr>
          <w:b/>
        </w:rPr>
      </w:pPr>
    </w:p>
    <w:p w:rsidR="00B37869" w:rsidRDefault="00B37869" w:rsidP="00B37869">
      <w:pPr>
        <w:pStyle w:val="SemEspaamento"/>
        <w:rPr>
          <w:b/>
        </w:rPr>
      </w:pPr>
      <w:r w:rsidRPr="00A847C7">
        <w:rPr>
          <w:b/>
        </w:rPr>
        <w:t>3ª PROPOSTA</w:t>
      </w:r>
    </w:p>
    <w:p w:rsidR="00696838" w:rsidRPr="00A06DE9" w:rsidRDefault="00696838" w:rsidP="00696838">
      <w:pPr>
        <w:pStyle w:val="SemEspaamento"/>
        <w:rPr>
          <w:b/>
        </w:rPr>
      </w:pPr>
      <w:r w:rsidRPr="00A06DE9">
        <w:rPr>
          <w:b/>
        </w:rPr>
        <w:t xml:space="preserve">Evento: II Formação </w:t>
      </w:r>
      <w:r w:rsidR="00355468">
        <w:rPr>
          <w:b/>
        </w:rPr>
        <w:t>Continuada na E</w:t>
      </w:r>
      <w:r w:rsidRPr="00A06DE9">
        <w:rPr>
          <w:b/>
        </w:rPr>
        <w:t>scola – 2016</w:t>
      </w:r>
    </w:p>
    <w:p w:rsidR="00696838" w:rsidRPr="00A06DE9" w:rsidRDefault="00696838" w:rsidP="00696838">
      <w:pPr>
        <w:pStyle w:val="SemEspaamento"/>
      </w:pPr>
      <w:r w:rsidRPr="00A06DE9">
        <w:t>Data: 21/05/2016</w:t>
      </w:r>
    </w:p>
    <w:p w:rsidR="00696838" w:rsidRPr="00A06DE9" w:rsidRDefault="00696838" w:rsidP="00696838">
      <w:pPr>
        <w:pStyle w:val="SemEspaamento"/>
      </w:pPr>
      <w:r w:rsidRPr="00A06DE9">
        <w:t>Participantes: Coordenadores Pedagógicos, professores, supervisores de gestão escolar, professores gerenciadores de tecnologias educacionais e recursos midiáticos, diretores e diretores-adjuntos.</w:t>
      </w:r>
    </w:p>
    <w:p w:rsidR="00696838" w:rsidRPr="00A06DE9" w:rsidRDefault="00696838" w:rsidP="00696838">
      <w:pPr>
        <w:pStyle w:val="SemEspaamento"/>
      </w:pPr>
      <w:r w:rsidRPr="00A06DE9">
        <w:t>Duração: 4 horas em cada turno.</w:t>
      </w:r>
    </w:p>
    <w:p w:rsidR="00696838" w:rsidRPr="00A06DE9" w:rsidRDefault="00696838" w:rsidP="00696838">
      <w:pPr>
        <w:pStyle w:val="SemEspaamento"/>
      </w:pPr>
      <w:r w:rsidRPr="00A06DE9">
        <w:t>Responsáveis: Coordenadores pedagógicos, diretor e diretor-</w:t>
      </w:r>
      <w:r w:rsidR="00355468">
        <w:t>adjunto, equipe técnica da COPEB</w:t>
      </w:r>
      <w:r w:rsidRPr="00A06DE9">
        <w:t>/SUPED/SED/MS.</w:t>
      </w:r>
    </w:p>
    <w:p w:rsidR="00B37869" w:rsidRPr="00A847C7" w:rsidRDefault="00B37869" w:rsidP="00B37869">
      <w:pPr>
        <w:pStyle w:val="SemEspaamen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Tr="00FE2CEB">
        <w:tc>
          <w:tcPr>
            <w:tcW w:w="8644" w:type="dxa"/>
          </w:tcPr>
          <w:p w:rsidR="00B37869" w:rsidRDefault="00B37869" w:rsidP="00FE2CEB">
            <w:pPr>
              <w:pStyle w:val="SemEspaamento"/>
            </w:pPr>
            <w:r>
              <w:t>Abertura</w:t>
            </w:r>
          </w:p>
          <w:p w:rsidR="00B37869" w:rsidRDefault="000511B7" w:rsidP="00FE2CEB">
            <w:pPr>
              <w:pStyle w:val="SemEspaamento"/>
            </w:pPr>
            <w:r>
              <w:t xml:space="preserve">1. </w:t>
            </w:r>
            <w:r w:rsidR="00B37869">
              <w:t xml:space="preserve"> Acolhida dos participantes pela equipe gestora.</w:t>
            </w:r>
          </w:p>
          <w:p w:rsidR="00B37869" w:rsidRDefault="000511B7" w:rsidP="00FE2CEB">
            <w:pPr>
              <w:pStyle w:val="SemEspaamento"/>
            </w:pPr>
            <w:r>
              <w:t xml:space="preserve">2. </w:t>
            </w:r>
            <w:r w:rsidR="00B37869">
              <w:t xml:space="preserve"> Síntese dos assuntos prioritários da agenda interna da escola.</w:t>
            </w:r>
          </w:p>
          <w:p w:rsidR="00B37869" w:rsidRDefault="000511B7" w:rsidP="00FE2CEB">
            <w:pPr>
              <w:pStyle w:val="SemEspaamento"/>
            </w:pPr>
            <w:r>
              <w:t xml:space="preserve">3. </w:t>
            </w:r>
            <w:r w:rsidR="00B37869">
              <w:t xml:space="preserve"> Leitura Deleite: Texto: Construa sua </w:t>
            </w:r>
            <w:proofErr w:type="gramStart"/>
            <w:r w:rsidR="00B37869">
              <w:t>casa.</w:t>
            </w:r>
            <w:proofErr w:type="gramEnd"/>
            <w:r w:rsidR="00355468">
              <w:t>(Anexo)</w:t>
            </w:r>
          </w:p>
          <w:p w:rsidR="00B37869" w:rsidRDefault="000511B7" w:rsidP="00FE2CEB">
            <w:pPr>
              <w:pStyle w:val="SemEspaamento"/>
            </w:pPr>
            <w:r>
              <w:t xml:space="preserve">4. </w:t>
            </w:r>
            <w:r w:rsidR="00B37869">
              <w:t xml:space="preserve"> Apresentação da pauta da formação</w:t>
            </w:r>
            <w:r>
              <w:t>.</w:t>
            </w:r>
          </w:p>
        </w:tc>
      </w:tr>
    </w:tbl>
    <w:p w:rsidR="00B37869" w:rsidRPr="00A06DE9" w:rsidRDefault="00B37869" w:rsidP="00B3786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Tr="00FE2CEB">
        <w:tc>
          <w:tcPr>
            <w:tcW w:w="8644" w:type="dxa"/>
          </w:tcPr>
          <w:p w:rsidR="00B37869" w:rsidRDefault="00B37869" w:rsidP="007B6B99">
            <w:pPr>
              <w:pStyle w:val="SemEspaamento"/>
              <w:jc w:val="both"/>
            </w:pPr>
            <w:r>
              <w:t>Objetivos</w:t>
            </w:r>
          </w:p>
          <w:p w:rsidR="00B37869" w:rsidRDefault="00775EFA" w:rsidP="007B6B99">
            <w:pPr>
              <w:pStyle w:val="SemEspaamento"/>
              <w:jc w:val="both"/>
            </w:pPr>
            <w:r>
              <w:t xml:space="preserve">1. </w:t>
            </w:r>
            <w:r w:rsidR="00B37869">
              <w:t xml:space="preserve"> Conscientizar que</w:t>
            </w:r>
            <w:r w:rsidR="00355468">
              <w:t xml:space="preserve"> para execução de um pro</w:t>
            </w:r>
            <w:r w:rsidR="0057201D">
              <w:t>jeto, é necessária</w:t>
            </w:r>
            <w:r w:rsidR="00355468">
              <w:t xml:space="preserve"> a sistematização de</w:t>
            </w:r>
            <w:r w:rsidR="00B37869">
              <w:t xml:space="preserve"> algumas etapas.</w:t>
            </w:r>
          </w:p>
          <w:p w:rsidR="00B37869" w:rsidRDefault="00775EFA" w:rsidP="007B6B99">
            <w:pPr>
              <w:pStyle w:val="SemEspaamento"/>
              <w:jc w:val="both"/>
            </w:pPr>
            <w:r>
              <w:t xml:space="preserve">2. </w:t>
            </w:r>
            <w:r w:rsidR="00B37869">
              <w:t xml:space="preserve"> Utilizar procedimentos metodológicos diferenciados com fundamentos em uma prática pedagógica de projetos de forma interdisciplinar. </w:t>
            </w:r>
          </w:p>
        </w:tc>
      </w:tr>
    </w:tbl>
    <w:p w:rsidR="00B37869" w:rsidRDefault="00B37869" w:rsidP="007B6B99">
      <w:pPr>
        <w:pStyle w:val="SemEspaamento"/>
        <w:jc w:val="both"/>
        <w:rPr>
          <w:sz w:val="16"/>
          <w:szCs w:val="16"/>
        </w:rPr>
      </w:pPr>
    </w:p>
    <w:p w:rsidR="005D4A2E" w:rsidRPr="00A06DE9" w:rsidRDefault="005D4A2E" w:rsidP="007B6B99">
      <w:pPr>
        <w:pStyle w:val="SemEspaamento"/>
        <w:jc w:val="both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Tr="00FE2CEB">
        <w:tc>
          <w:tcPr>
            <w:tcW w:w="8644" w:type="dxa"/>
          </w:tcPr>
          <w:p w:rsidR="005D4A2E" w:rsidRDefault="005D4A2E" w:rsidP="00FE2CEB">
            <w:pPr>
              <w:pStyle w:val="SemEspaamento"/>
            </w:pPr>
          </w:p>
          <w:p w:rsidR="00B37869" w:rsidRDefault="00B37869" w:rsidP="00FE2CEB">
            <w:pPr>
              <w:pStyle w:val="SemEspaamento"/>
            </w:pPr>
            <w:r>
              <w:t>Atividades</w:t>
            </w:r>
          </w:p>
          <w:p w:rsidR="00B37869" w:rsidRDefault="00775EFA" w:rsidP="00FE2CEB">
            <w:pPr>
              <w:pStyle w:val="SemEspaamento"/>
            </w:pPr>
            <w:r>
              <w:t xml:space="preserve">1. </w:t>
            </w:r>
            <w:r w:rsidR="00355468">
              <w:t xml:space="preserve"> Fazer a leitura do texto sugerido</w:t>
            </w:r>
            <w:r w:rsidR="00B37869">
              <w:t>.</w:t>
            </w:r>
            <w:r w:rsidR="00355468">
              <w:t xml:space="preserve"> (anexo)</w:t>
            </w:r>
          </w:p>
          <w:p w:rsidR="00B37869" w:rsidRDefault="00775EFA" w:rsidP="00FE2CEB">
            <w:pPr>
              <w:pStyle w:val="SemEspaamento"/>
            </w:pPr>
            <w:r>
              <w:t xml:space="preserve">2. </w:t>
            </w:r>
            <w:r w:rsidR="00B37869">
              <w:t xml:space="preserve">Socializar os projetos específicos que </w:t>
            </w:r>
            <w:r w:rsidR="00355468">
              <w:t>serão desenvolvidos pela escola, ou que já estejam em desenvolvimento na escola.</w:t>
            </w:r>
          </w:p>
          <w:p w:rsidR="00B37869" w:rsidRDefault="00B37869" w:rsidP="00FE2CEB">
            <w:pPr>
              <w:pStyle w:val="SemEspaamento"/>
            </w:pPr>
            <w:r>
              <w:t xml:space="preserve"> </w:t>
            </w:r>
          </w:p>
        </w:tc>
      </w:tr>
    </w:tbl>
    <w:p w:rsidR="00B37869" w:rsidRPr="00A06DE9" w:rsidRDefault="00B37869" w:rsidP="00B3786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RPr="00A06DE9" w:rsidTr="00FE2CEB">
        <w:tc>
          <w:tcPr>
            <w:tcW w:w="8644" w:type="dxa"/>
          </w:tcPr>
          <w:p w:rsidR="00B37869" w:rsidRDefault="00B37869" w:rsidP="007B6B99">
            <w:pPr>
              <w:pStyle w:val="SemEspaamento"/>
              <w:jc w:val="both"/>
            </w:pPr>
            <w:r w:rsidRPr="00A06DE9">
              <w:t>Sugestões de tarefas a serem executadas durante as horas-atividades</w:t>
            </w:r>
          </w:p>
          <w:p w:rsidR="00B37869" w:rsidRPr="002172EB" w:rsidRDefault="00775EFA" w:rsidP="007B6B99">
            <w:pPr>
              <w:pStyle w:val="SemEspaamento"/>
              <w:jc w:val="both"/>
            </w:pPr>
            <w:r>
              <w:t xml:space="preserve">1. </w:t>
            </w:r>
            <w:r w:rsidR="00B37869" w:rsidRPr="002172EB">
              <w:t xml:space="preserve"> Elaborar um plano de aula int</w:t>
            </w:r>
            <w:r w:rsidR="00B37869">
              <w:t xml:space="preserve">erdisciplinar de acordo com um dos projetos/programas aderidos pela escola </w:t>
            </w:r>
            <w:proofErr w:type="gramStart"/>
            <w:r w:rsidR="00B37869" w:rsidRPr="002172EB">
              <w:t xml:space="preserve">( </w:t>
            </w:r>
            <w:proofErr w:type="gramEnd"/>
            <w:r w:rsidR="00B37869">
              <w:t xml:space="preserve">Mais Educação, </w:t>
            </w:r>
            <w:r w:rsidR="00B37869" w:rsidRPr="002172EB">
              <w:t>Agrinho, SEFE</w:t>
            </w:r>
            <w:r w:rsidR="00B37869">
              <w:t>, PNAIC,</w:t>
            </w:r>
            <w:r w:rsidR="00B37869" w:rsidRPr="002172EB">
              <w:t xml:space="preserve">  ou outros).</w:t>
            </w:r>
          </w:p>
          <w:p w:rsidR="00B37869" w:rsidRPr="00C8077B" w:rsidRDefault="00775EFA" w:rsidP="007B6B99">
            <w:pPr>
              <w:pStyle w:val="SemEspaamento"/>
              <w:jc w:val="both"/>
            </w:pPr>
            <w:r>
              <w:t xml:space="preserve">2. </w:t>
            </w:r>
            <w:r w:rsidR="00B37869">
              <w:t>Realizar as ações relacionadas aos projetos.</w:t>
            </w:r>
          </w:p>
        </w:tc>
      </w:tr>
    </w:tbl>
    <w:p w:rsidR="00B37869" w:rsidRPr="00A06DE9" w:rsidRDefault="00B37869" w:rsidP="00B37869">
      <w:pPr>
        <w:pStyle w:val="SemEspaamento"/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Tr="00FE2CEB">
        <w:tc>
          <w:tcPr>
            <w:tcW w:w="8644" w:type="dxa"/>
          </w:tcPr>
          <w:p w:rsidR="00B37869" w:rsidRDefault="00B37869" w:rsidP="00FE2CEB">
            <w:pPr>
              <w:pStyle w:val="SemEspaamento"/>
            </w:pPr>
            <w:r>
              <w:t>Recursos</w:t>
            </w:r>
          </w:p>
          <w:p w:rsidR="00B37869" w:rsidRDefault="00B37869" w:rsidP="00FE2CEB">
            <w:pPr>
              <w:pStyle w:val="SemEspaamento"/>
            </w:pPr>
            <w:r>
              <w:t>- Notebook</w:t>
            </w:r>
          </w:p>
          <w:p w:rsidR="00B37869" w:rsidRDefault="00B37869" w:rsidP="00FE2CEB">
            <w:pPr>
              <w:pStyle w:val="SemEspaamento"/>
            </w:pPr>
            <w:r>
              <w:t>- Data show</w:t>
            </w:r>
          </w:p>
          <w:p w:rsidR="00B37869" w:rsidRDefault="00B37869" w:rsidP="00FE2CEB">
            <w:pPr>
              <w:pStyle w:val="SemEspaamento"/>
            </w:pPr>
            <w:r>
              <w:t xml:space="preserve">- Textos </w:t>
            </w:r>
          </w:p>
          <w:p w:rsidR="00B37869" w:rsidRDefault="00355468" w:rsidP="00FE2CEB">
            <w:pPr>
              <w:pStyle w:val="SemEspaamento"/>
            </w:pPr>
            <w:r>
              <w:t>- Papel pardo, pincel atômico</w:t>
            </w:r>
            <w:r w:rsidR="00B37869">
              <w:t>.</w:t>
            </w:r>
          </w:p>
          <w:p w:rsidR="00B37869" w:rsidRDefault="00B37869" w:rsidP="00FE2CEB">
            <w:pPr>
              <w:pStyle w:val="SemEspaamento"/>
            </w:pPr>
            <w:r>
              <w:t>- Folha de freqüência</w:t>
            </w:r>
            <w:r w:rsidR="00484CDD">
              <w:t xml:space="preserve"> que deverá ser arquivada.</w:t>
            </w:r>
          </w:p>
        </w:tc>
      </w:tr>
    </w:tbl>
    <w:p w:rsidR="00B37869" w:rsidRPr="00A06DE9" w:rsidRDefault="00B37869" w:rsidP="00B37869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37869" w:rsidTr="00FE2CEB">
        <w:tc>
          <w:tcPr>
            <w:tcW w:w="8644" w:type="dxa"/>
          </w:tcPr>
          <w:p w:rsidR="00B37869" w:rsidRDefault="00B37869" w:rsidP="007B6B99">
            <w:pPr>
              <w:pStyle w:val="SemEspaamento"/>
              <w:jc w:val="both"/>
            </w:pPr>
            <w:r>
              <w:t>Fechamento</w:t>
            </w:r>
          </w:p>
          <w:p w:rsidR="00B37869" w:rsidRDefault="00355468" w:rsidP="007B6B99">
            <w:pPr>
              <w:pStyle w:val="SemEspaamento"/>
              <w:jc w:val="both"/>
            </w:pPr>
            <w:r>
              <w:t>1.</w:t>
            </w:r>
            <w:r w:rsidR="0057201D">
              <w:t xml:space="preserve"> </w:t>
            </w:r>
            <w:r>
              <w:t>A avaliação do encontro será feita online e o link será disponibilizado pelo núcleo de Coordenadores Pedagógicos</w:t>
            </w:r>
            <w:r w:rsidR="00B37869">
              <w:t>;</w:t>
            </w:r>
          </w:p>
          <w:p w:rsidR="00B37869" w:rsidRDefault="00775EFA" w:rsidP="007B6B99">
            <w:pPr>
              <w:pStyle w:val="SemEspaamento"/>
              <w:jc w:val="both"/>
            </w:pPr>
            <w:r>
              <w:t xml:space="preserve">2. </w:t>
            </w:r>
            <w:r w:rsidR="00B37869">
              <w:t xml:space="preserve"> Fazer uma lista de sugestões de temas para próximos encontros.</w:t>
            </w:r>
          </w:p>
          <w:p w:rsidR="00B37869" w:rsidRDefault="00B80E7C" w:rsidP="007B6B99">
            <w:pPr>
              <w:pStyle w:val="SemEspaamento"/>
              <w:jc w:val="both"/>
            </w:pPr>
            <w:r>
              <w:t xml:space="preserve">3. </w:t>
            </w:r>
            <w:r w:rsidR="00B37869">
              <w:t>Registrar em ata a formação continuada e colher a assinatura de todos os participantes.</w:t>
            </w:r>
          </w:p>
        </w:tc>
      </w:tr>
    </w:tbl>
    <w:p w:rsidR="00B37869" w:rsidRDefault="00B37869" w:rsidP="00B37869">
      <w:pPr>
        <w:pStyle w:val="SemEspaamento"/>
      </w:pPr>
    </w:p>
    <w:p w:rsidR="00355468" w:rsidRDefault="00355468" w:rsidP="00A06DE9">
      <w:pPr>
        <w:pStyle w:val="SemEspaamento"/>
        <w:rPr>
          <w:b/>
        </w:rPr>
      </w:pPr>
    </w:p>
    <w:p w:rsidR="00355468" w:rsidRDefault="00355468" w:rsidP="00A06DE9">
      <w:pPr>
        <w:pStyle w:val="SemEspaamento"/>
        <w:rPr>
          <w:b/>
        </w:rPr>
      </w:pPr>
    </w:p>
    <w:p w:rsidR="00355468" w:rsidRDefault="00355468" w:rsidP="00A06DE9">
      <w:pPr>
        <w:pStyle w:val="SemEspaamento"/>
        <w:rPr>
          <w:b/>
        </w:rPr>
      </w:pPr>
    </w:p>
    <w:p w:rsidR="00E001C8" w:rsidRDefault="00E001C8" w:rsidP="00A06DE9">
      <w:pPr>
        <w:pStyle w:val="SemEspaamento"/>
        <w:rPr>
          <w:b/>
        </w:rPr>
      </w:pPr>
      <w:r w:rsidRPr="00A06DE9">
        <w:rPr>
          <w:b/>
        </w:rPr>
        <w:lastRenderedPageBreak/>
        <w:t>REFERÊNCIAS</w:t>
      </w:r>
    </w:p>
    <w:p w:rsidR="009D39EE" w:rsidRDefault="009D39EE" w:rsidP="00A06DE9">
      <w:pPr>
        <w:pStyle w:val="SemEspaamento"/>
        <w:rPr>
          <w:b/>
        </w:rPr>
      </w:pPr>
    </w:p>
    <w:p w:rsidR="00353A63" w:rsidRDefault="009D39EE" w:rsidP="00355468">
      <w:pPr>
        <w:pStyle w:val="SemEspaamento"/>
        <w:jc w:val="both"/>
        <w:rPr>
          <w:sz w:val="16"/>
          <w:szCs w:val="16"/>
        </w:rPr>
      </w:pPr>
      <w:r>
        <w:t>FERNANDES</w:t>
      </w:r>
      <w:r w:rsidR="00BC639F">
        <w:t>, Cláudia de Oliveira-</w:t>
      </w:r>
      <w:r w:rsidR="00F97DE3">
        <w:t xml:space="preserve"> Indagações sobre currículo</w:t>
      </w:r>
      <w:r w:rsidR="00353A63">
        <w:t>: currículo e avaliação / Cláudia de Oliveira Fe</w:t>
      </w:r>
      <w:r w:rsidR="00BC639F">
        <w:t>rnandes, Luiz Carlos de Freitas</w:t>
      </w:r>
      <w:r w:rsidR="00353A63">
        <w:t xml:space="preserve">; organização do documento </w:t>
      </w:r>
      <w:proofErr w:type="spellStart"/>
      <w:r w:rsidR="00353A63">
        <w:t>Jeanete</w:t>
      </w:r>
      <w:proofErr w:type="spellEnd"/>
      <w:r w:rsidR="00353A63">
        <w:t xml:space="preserve"> </w:t>
      </w:r>
      <w:proofErr w:type="spellStart"/>
      <w:r w:rsidR="00353A63">
        <w:t>Beauchamp</w:t>
      </w:r>
      <w:proofErr w:type="spellEnd"/>
      <w:r w:rsidR="00353A63">
        <w:t xml:space="preserve">, Sandra Denise </w:t>
      </w:r>
      <w:proofErr w:type="spellStart"/>
      <w:r w:rsidR="00353A63">
        <w:t>Pagel</w:t>
      </w:r>
      <w:proofErr w:type="spellEnd"/>
      <w:r w:rsidR="00353A63">
        <w:t xml:space="preserve">, </w:t>
      </w:r>
      <w:proofErr w:type="spellStart"/>
      <w:r w:rsidR="00353A63">
        <w:t>Aricélia</w:t>
      </w:r>
      <w:proofErr w:type="spellEnd"/>
      <w:r w:rsidR="00353A63">
        <w:t xml:space="preserve"> Ribeiro do Nascimento. – </w:t>
      </w:r>
      <w:proofErr w:type="gramStart"/>
      <w:r w:rsidR="00353A63">
        <w:t>Brasília :</w:t>
      </w:r>
      <w:proofErr w:type="gramEnd"/>
      <w:r w:rsidR="00353A63">
        <w:t xml:space="preserve"> Ministério da Educação, Secretaria de Educação Básica, 2007.</w:t>
      </w:r>
    </w:p>
    <w:p w:rsidR="00353A63" w:rsidRPr="00353A63" w:rsidRDefault="00353A63" w:rsidP="00355468">
      <w:pPr>
        <w:pStyle w:val="SemEspaamento"/>
        <w:jc w:val="both"/>
        <w:rPr>
          <w:sz w:val="16"/>
          <w:szCs w:val="16"/>
        </w:rPr>
      </w:pPr>
    </w:p>
    <w:p w:rsidR="00B84E8B" w:rsidRPr="00B84E8B" w:rsidRDefault="00B84E8B" w:rsidP="00355468">
      <w:pPr>
        <w:pStyle w:val="SemEspaamento"/>
        <w:jc w:val="both"/>
        <w:rPr>
          <w:shd w:val="clear" w:color="auto" w:fill="FFFFFF"/>
        </w:rPr>
      </w:pPr>
      <w:proofErr w:type="spellStart"/>
      <w:proofErr w:type="gramStart"/>
      <w:r w:rsidRPr="00B84E8B">
        <w:rPr>
          <w:b/>
          <w:bCs/>
          <w:shd w:val="clear" w:color="auto" w:fill="FFFFFF"/>
        </w:rPr>
        <w:t>gestaoescolar</w:t>
      </w:r>
      <w:proofErr w:type="spellEnd"/>
      <w:proofErr w:type="gramEnd"/>
      <w:r w:rsidRPr="00B84E8B">
        <w:rPr>
          <w:shd w:val="clear" w:color="auto" w:fill="FFFFFF"/>
        </w:rPr>
        <w:t>.abril.com.</w:t>
      </w:r>
      <w:proofErr w:type="spellStart"/>
      <w:r w:rsidRPr="00B84E8B">
        <w:rPr>
          <w:shd w:val="clear" w:color="auto" w:fill="FFFFFF"/>
        </w:rPr>
        <w:t>br</w:t>
      </w:r>
      <w:proofErr w:type="spellEnd"/>
      <w:r w:rsidRPr="00B84E8B">
        <w:rPr>
          <w:shd w:val="clear" w:color="auto" w:fill="FFFFFF"/>
        </w:rPr>
        <w:t>/.../</w:t>
      </w:r>
      <w:proofErr w:type="spellStart"/>
      <w:r w:rsidRPr="00B84E8B">
        <w:rPr>
          <w:shd w:val="clear" w:color="auto" w:fill="FFFFFF"/>
        </w:rPr>
        <w:t>silvia-</w:t>
      </w:r>
      <w:r w:rsidRPr="00B84E8B">
        <w:rPr>
          <w:b/>
          <w:bCs/>
          <w:shd w:val="clear" w:color="auto" w:fill="FFFFFF"/>
        </w:rPr>
        <w:t>parrat</w:t>
      </w:r>
      <w:r w:rsidRPr="00B84E8B">
        <w:rPr>
          <w:shd w:val="clear" w:color="auto" w:fill="FFFFFF"/>
        </w:rPr>
        <w:t>-dayan-fala-indisciplina-</w:t>
      </w:r>
      <w:r w:rsidRPr="00B84E8B">
        <w:rPr>
          <w:b/>
          <w:bCs/>
          <w:shd w:val="clear" w:color="auto" w:fill="FFFFFF"/>
        </w:rPr>
        <w:t>escola</w:t>
      </w:r>
      <w:proofErr w:type="spellEnd"/>
      <w:r>
        <w:rPr>
          <w:shd w:val="clear" w:color="auto" w:fill="FFFFFF"/>
        </w:rPr>
        <w:t>-</w:t>
      </w:r>
    </w:p>
    <w:p w:rsidR="00B84E8B" w:rsidRDefault="00B84E8B" w:rsidP="00355468">
      <w:pPr>
        <w:pStyle w:val="SemEspaamento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ac</w:t>
      </w:r>
      <w:r w:rsidR="003A5385">
        <w:rPr>
          <w:shd w:val="clear" w:color="auto" w:fill="FFFFFF"/>
        </w:rPr>
        <w:t>esso</w:t>
      </w:r>
      <w:proofErr w:type="gramEnd"/>
      <w:r w:rsidR="003A5385">
        <w:rPr>
          <w:shd w:val="clear" w:color="auto" w:fill="FFFFFF"/>
        </w:rPr>
        <w:t xml:space="preserve"> em: abr.</w:t>
      </w:r>
      <w:r w:rsidRPr="00B84E8B">
        <w:rPr>
          <w:shd w:val="clear" w:color="auto" w:fill="FFFFFF"/>
        </w:rPr>
        <w:t>2016</w:t>
      </w:r>
      <w:r w:rsidR="00B80E7C">
        <w:rPr>
          <w:shd w:val="clear" w:color="auto" w:fill="FFFFFF"/>
        </w:rPr>
        <w:t xml:space="preserve"> </w:t>
      </w:r>
    </w:p>
    <w:p w:rsidR="009D39EE" w:rsidRPr="00A06DE9" w:rsidRDefault="009D39EE" w:rsidP="00355468">
      <w:pPr>
        <w:pStyle w:val="SemEspaamento"/>
        <w:jc w:val="both"/>
        <w:rPr>
          <w:b/>
        </w:rPr>
      </w:pPr>
    </w:p>
    <w:p w:rsidR="00E001C8" w:rsidRDefault="00E001C8" w:rsidP="00355468">
      <w:pPr>
        <w:pStyle w:val="SemEspaamento"/>
        <w:jc w:val="both"/>
      </w:pPr>
      <w:r w:rsidRPr="00A06DE9">
        <w:t>DEMO, Pedro. Ser professor é cuidar que o aluno aprenda. Porto Alegre: Mediação, 2004. 6ª Ed. P. 73 – 80.</w:t>
      </w:r>
    </w:p>
    <w:p w:rsidR="009D39EE" w:rsidRPr="00A06DE9" w:rsidRDefault="009D39EE" w:rsidP="00355468">
      <w:pPr>
        <w:pStyle w:val="SemEspaamento"/>
        <w:jc w:val="both"/>
      </w:pPr>
    </w:p>
    <w:p w:rsidR="00E001C8" w:rsidRPr="00A06DE9" w:rsidRDefault="00E001C8" w:rsidP="00355468">
      <w:pPr>
        <w:pStyle w:val="SemEspaamento"/>
        <w:jc w:val="both"/>
      </w:pPr>
      <w:r w:rsidRPr="00A06DE9">
        <w:t xml:space="preserve">HOFMANN, Jussara Maria </w:t>
      </w:r>
      <w:proofErr w:type="spellStart"/>
      <w:r w:rsidRPr="00A06DE9">
        <w:t>Lerch</w:t>
      </w:r>
      <w:proofErr w:type="spellEnd"/>
      <w:r w:rsidRPr="00A06DE9">
        <w:t>. Avaliação mediadora. Porto Alegre: Mediação, 1996.</w:t>
      </w:r>
    </w:p>
    <w:p w:rsidR="00E001C8" w:rsidRDefault="009D39EE" w:rsidP="00355468">
      <w:pPr>
        <w:pStyle w:val="SemEspaamento"/>
        <w:jc w:val="both"/>
      </w:pPr>
      <w:r>
        <w:t>_____</w:t>
      </w:r>
      <w:r w:rsidR="00E001C8" w:rsidRPr="00A06DE9">
        <w:t>_, O jogo do contrário em avaliação.</w:t>
      </w:r>
      <w:r w:rsidR="00A06DE9">
        <w:t xml:space="preserve"> </w:t>
      </w:r>
      <w:r w:rsidR="00E001C8" w:rsidRPr="00A06DE9">
        <w:t>Porto Alegre: Mediação,</w:t>
      </w:r>
      <w:r w:rsidR="001422BE">
        <w:t xml:space="preserve"> </w:t>
      </w:r>
      <w:r w:rsidR="00E001C8" w:rsidRPr="00A06DE9">
        <w:t>2007. 3ª Ed. P.13 – 26.</w:t>
      </w:r>
    </w:p>
    <w:p w:rsidR="009D39EE" w:rsidRDefault="009D39EE" w:rsidP="00355468">
      <w:pPr>
        <w:pStyle w:val="SemEspaamento"/>
        <w:jc w:val="both"/>
      </w:pPr>
    </w:p>
    <w:p w:rsidR="007E3455" w:rsidRPr="009D39EE" w:rsidRDefault="009D39EE" w:rsidP="003554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LUCK</w:t>
      </w:r>
      <w:r w:rsidR="007E3455">
        <w:rPr>
          <w:rFonts w:ascii="Times New Roman" w:hAnsi="Times New Roman"/>
          <w:sz w:val="24"/>
          <w:szCs w:val="24"/>
        </w:rPr>
        <w:t xml:space="preserve">, Heloísa. Metodologia de projetos: uma ferramenta de planejamento e gestão/ Heloísa </w:t>
      </w:r>
      <w:proofErr w:type="spellStart"/>
      <w:proofErr w:type="gramStart"/>
      <w:r w:rsidR="007E3455">
        <w:rPr>
          <w:rFonts w:ascii="Times New Roman" w:hAnsi="Times New Roman"/>
          <w:sz w:val="24"/>
          <w:szCs w:val="24"/>
        </w:rPr>
        <w:t>Luck</w:t>
      </w:r>
      <w:proofErr w:type="spellEnd"/>
      <w:r w:rsidR="007E3455">
        <w:rPr>
          <w:rFonts w:ascii="Times New Roman" w:hAnsi="Times New Roman"/>
          <w:sz w:val="24"/>
          <w:szCs w:val="24"/>
        </w:rPr>
        <w:t>.</w:t>
      </w:r>
      <w:proofErr w:type="gramEnd"/>
      <w:r w:rsidR="007E3455">
        <w:rPr>
          <w:rFonts w:ascii="Times New Roman" w:hAnsi="Times New Roman"/>
          <w:sz w:val="24"/>
          <w:szCs w:val="24"/>
        </w:rPr>
        <w:t>- Petrópolis, RJ: Vozes, 2003.</w:t>
      </w:r>
    </w:p>
    <w:p w:rsidR="00E001C8" w:rsidRDefault="00E001C8" w:rsidP="00355468">
      <w:pPr>
        <w:pStyle w:val="SemEspaamento"/>
        <w:jc w:val="both"/>
      </w:pPr>
      <w:r w:rsidRPr="00A06DE9">
        <w:t>PARRAT DAYAN, Silvia. Como enfrentar a indisciplina na escola. São Paulo: Contexto, 2008.</w:t>
      </w:r>
    </w:p>
    <w:p w:rsidR="009D39EE" w:rsidRPr="00A06DE9" w:rsidRDefault="009D39EE" w:rsidP="00355468">
      <w:pPr>
        <w:pStyle w:val="SemEspaamento"/>
        <w:jc w:val="both"/>
      </w:pPr>
    </w:p>
    <w:p w:rsidR="00E001C8" w:rsidRPr="00A06DE9" w:rsidRDefault="00E001C8" w:rsidP="00355468">
      <w:pPr>
        <w:pStyle w:val="SemEspaamento"/>
        <w:jc w:val="both"/>
      </w:pPr>
      <w:r w:rsidRPr="00A06DE9">
        <w:t xml:space="preserve">PERRENOUD, Philippe. Dez novas competências para ensinar/ Philippe </w:t>
      </w:r>
      <w:proofErr w:type="spellStart"/>
      <w:r w:rsidRPr="00A06DE9">
        <w:t>Perrenoud</w:t>
      </w:r>
      <w:proofErr w:type="spellEnd"/>
      <w:r w:rsidRPr="00A06DE9">
        <w:t xml:space="preserve">; trad. Patrícia </w:t>
      </w:r>
      <w:proofErr w:type="spellStart"/>
      <w:r w:rsidRPr="00A06DE9">
        <w:t>Chittoni</w:t>
      </w:r>
      <w:proofErr w:type="spellEnd"/>
      <w:r w:rsidRPr="00A06DE9">
        <w:t xml:space="preserve"> Ramos – Porto Alegre: Artes Médicas Sul, 2000.</w:t>
      </w:r>
    </w:p>
    <w:p w:rsidR="009D39EE" w:rsidRDefault="009D39EE" w:rsidP="00355468">
      <w:pPr>
        <w:pStyle w:val="SemEspaamento"/>
        <w:spacing w:line="360" w:lineRule="auto"/>
        <w:jc w:val="both"/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5468">
      <w:pPr>
        <w:pStyle w:val="SemEspaamento"/>
        <w:spacing w:line="360" w:lineRule="auto"/>
        <w:jc w:val="both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CF3644" w:rsidRDefault="00CF3644" w:rsidP="00353A63">
      <w:pPr>
        <w:pStyle w:val="SemEspaamento"/>
        <w:spacing w:line="360" w:lineRule="auto"/>
        <w:rPr>
          <w:b/>
        </w:rPr>
      </w:pPr>
    </w:p>
    <w:p w:rsidR="0013518E" w:rsidRPr="0013518E" w:rsidRDefault="0013518E" w:rsidP="00353A63">
      <w:pPr>
        <w:pStyle w:val="SemEspaamento"/>
        <w:spacing w:line="360" w:lineRule="auto"/>
        <w:rPr>
          <w:b/>
        </w:rPr>
      </w:pPr>
      <w:r w:rsidRPr="0013518E">
        <w:rPr>
          <w:b/>
        </w:rPr>
        <w:lastRenderedPageBreak/>
        <w:t>Texto para estudo de acordo com a 3ª proposição</w:t>
      </w:r>
      <w:r w:rsidR="00D96F65">
        <w:rPr>
          <w:b/>
        </w:rPr>
        <w:t xml:space="preserve"> </w:t>
      </w:r>
    </w:p>
    <w:p w:rsidR="0048376F" w:rsidRDefault="0048376F" w:rsidP="004837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823C6">
        <w:rPr>
          <w:rFonts w:ascii="Times New Roman" w:hAnsi="Times New Roman"/>
          <w:sz w:val="24"/>
          <w:szCs w:val="24"/>
        </w:rPr>
        <w:t>Características de projetos que funcionam</w:t>
      </w:r>
      <w:r w:rsidR="00F97DE3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 que funcionam apresentam certas características que devem ser consideradas e aplicadas em sua elaboração por serem imprescindíveis para garantir a qualidade da ação desencadeada sob sua orientação. Em vista disso, elas se constituem em critérios indispensáveis a serem observados na elaboração de projetos, sem os quais estes deixam de servir à sua finalidade de direcionar, organizar e mobilizar a energia, a ação e recursos para promover resultados. As características principais são: clareza, objetividade, aplicabilidade, visão estratégica, criatividade, flexibilidade, consistência, coerência, globalidade, unidade e responsabilização.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importante ressaltar que essas características, embora apresentadas separadamente, são não realidade inter-relacionadas, de modo que umas possibilitam e reforçam outras, umas possibilitam e reforçam outras, umas mais intimamente que outras. Assim, por exemplo, simplicidade, aplicabilidade e objetividade se interpenetram, de tal modo que, na ocorrência de uma, outra se faz presente e necessária, para que se torne mais evidente e consolidada (</w:t>
      </w:r>
      <w:proofErr w:type="spellStart"/>
      <w:r>
        <w:rPr>
          <w:rFonts w:ascii="Times New Roman" w:hAnsi="Times New Roman"/>
          <w:sz w:val="24"/>
          <w:szCs w:val="24"/>
        </w:rPr>
        <w:t>Lück</w:t>
      </w:r>
      <w:proofErr w:type="spellEnd"/>
      <w:r>
        <w:rPr>
          <w:rFonts w:ascii="Times New Roman" w:hAnsi="Times New Roman"/>
          <w:sz w:val="24"/>
          <w:szCs w:val="24"/>
        </w:rPr>
        <w:t>, 2001). Cabe ressaltar ainda, que a listagem dessas características, de natureza didática analítica, não visa estabelecer nenhum entendimento de hierarquia de importância entre elas, isto é, de supremacia de umas sobre as outras,</w:t>
      </w:r>
      <w:r w:rsidR="005F3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já que todas elas são igualmente importantes para os resultados finais do projeto e umas em relação à existência das outras.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Clareza</w:t>
      </w:r>
    </w:p>
    <w:p w:rsidR="0048376F" w:rsidRDefault="0048376F" w:rsidP="0048376F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 que funcionam abordam, sem artifícios, as questões a que se referem, analisando com naturalidade seus desdobramentos, sem ocultar ou retorcer a realidade com artifícios formais. Há, porém, projetos que mais parecem peças teóricas constituídas por descrições e proposições genéricas e sofisticadas sobre a realidade, mas sem muita condição de inspirar a intervenção objetiva sobre ela, que se constitui no objetivo de sua elaboração. A clareza implica, por exemplo, ir direto ao assunto, quando se descreve a problemática a ser abordada pelo projeto, sem preâmbulos genéricos e longínquos, assim como ter percepção clara do foco do projeto. Quando esse foco não é claro, há a tendência à prolixidade na sua proposição e enunciado, a usar muitas explicações em torno da questão principal, sem, contudo chegar diretamente a ela.</w:t>
      </w:r>
    </w:p>
    <w:p w:rsidR="0048376F" w:rsidRDefault="0048376F" w:rsidP="0048376F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busca da clareza não deveria representar, no entanto, a concisão exagerada que esconde e passa por alto muitos detalhes e aspectos relacionados ao problema e sua explicação, que permitiriam garantir a explicitação de soluções adequadas. Por outro lado, no entanto, se ocorre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preocupação em registrar, no projeto, todos os aspectos e circunstâncias relacionados ao foco do projeto, e tudo o que tem de fazer, em seus mínimos detalhes, em algum momento do processo tornar-se-á evidente que a elaboração do projeto se torna mais importante que a ação, criando, dessa forma, um distanciamento deste com a realidade, assim como formalizando demais o processo de planejamento. Portanto, é importante manter o projeto tão preciso quanto possível, sem </w:t>
      </w:r>
      <w:r>
        <w:rPr>
          <w:rFonts w:ascii="Times New Roman" w:hAnsi="Times New Roman"/>
          <w:sz w:val="24"/>
          <w:szCs w:val="24"/>
        </w:rPr>
        <w:lastRenderedPageBreak/>
        <w:t xml:space="preserve">ser detalhista. Que ele seja conciso, sem perder a clareza de posicionamento e orientação. O projeto precisa </w:t>
      </w:r>
      <w:proofErr w:type="gramStart"/>
      <w:r>
        <w:rPr>
          <w:rFonts w:ascii="Times New Roman" w:hAnsi="Times New Roman"/>
          <w:sz w:val="24"/>
          <w:szCs w:val="24"/>
        </w:rPr>
        <w:t>ser,</w:t>
      </w:r>
      <w:proofErr w:type="gramEnd"/>
      <w:r>
        <w:rPr>
          <w:rFonts w:ascii="Times New Roman" w:hAnsi="Times New Roman"/>
          <w:sz w:val="24"/>
          <w:szCs w:val="24"/>
        </w:rPr>
        <w:t xml:space="preserve"> ao mesmo tempo, completo e fácil de ler, de compreender e de mobilizar a ação.</w:t>
      </w:r>
    </w:p>
    <w:p w:rsidR="0048376F" w:rsidRDefault="0048376F" w:rsidP="0048376F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 linguagem simples, sem ser coloquial.</w:t>
      </w:r>
    </w:p>
    <w:p w:rsidR="0048376F" w:rsidRDefault="0048376F" w:rsidP="0048376F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Explicite o foco de atenção do projeto, tanto quanto necessário para se ter uma visão clara do mesmo, sem, no entanto, cair em detalhamentos desnecessários.</w:t>
      </w:r>
    </w:p>
    <w:p w:rsidR="0048376F" w:rsidRDefault="0048376F" w:rsidP="0048376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Objetividade</w:t>
      </w:r>
    </w:p>
    <w:p w:rsidR="0048376F" w:rsidRDefault="0048376F" w:rsidP="0048376F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realidade é marcada por problemas globais, complexos e multirrelacionais. Sua abordagem,no entanto, deve ser singularizada objetivamente, embora mantendo a visão abrangente e dinâmica. Sem objetividade e clareza sobre o ponto de vista e orientação, nenhuma ação poderá ser intencionalmente consequente.</w:t>
      </w:r>
    </w:p>
    <w:p w:rsidR="0048376F" w:rsidRDefault="0048376F" w:rsidP="0048376F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objetividade corresponde à percepção e descrição da realidade tal como ela é, e não como se julga que ela seja ou deva ser, a partir de concepções e percepções idealizadas. Ela está associada tanto à análise de aspectos específicos, quanto ao controle de </w:t>
      </w:r>
      <w:proofErr w:type="spellStart"/>
      <w:r>
        <w:rPr>
          <w:rFonts w:ascii="Times New Roman" w:hAnsi="Times New Roman"/>
          <w:sz w:val="24"/>
          <w:szCs w:val="24"/>
        </w:rPr>
        <w:t>tendenciosidade</w:t>
      </w:r>
      <w:proofErr w:type="spellEnd"/>
      <w:r>
        <w:rPr>
          <w:rFonts w:ascii="Times New Roman" w:hAnsi="Times New Roman"/>
          <w:sz w:val="24"/>
          <w:szCs w:val="24"/>
        </w:rPr>
        <w:t xml:space="preserve"> que pode afetar a visão da realidade. Esta tendência é, aliás, comum, quando os elaboradores de projetos abordam a realidade,a partir de um comprometimento seu com soluções predeterminadas, antes mesmo da compreensão objetiva da realidade. Isto ocorre quando o elaborador do projeto já define de plano o que falta em uma cada situação e constrói a lógica do projeto a partir desse foco, sem explorar a situação de modo amplo, que pode remeter as alternativas de solução. Também </w:t>
      </w:r>
      <w:proofErr w:type="gramStart"/>
      <w:r>
        <w:rPr>
          <w:rFonts w:ascii="Times New Roman" w:hAnsi="Times New Roman"/>
          <w:sz w:val="24"/>
          <w:szCs w:val="24"/>
        </w:rPr>
        <w:t>ocorre,</w:t>
      </w:r>
      <w:proofErr w:type="gramEnd"/>
      <w:r>
        <w:rPr>
          <w:rFonts w:ascii="Times New Roman" w:hAnsi="Times New Roman"/>
          <w:sz w:val="24"/>
          <w:szCs w:val="24"/>
        </w:rPr>
        <w:t xml:space="preserve"> devido à dificuldade de os elaboradores de projetos verem a realidade tal como ela é e, em sua especificidade e seus desdobramentos, tem em vista forte afiliação ideológica.</w:t>
      </w:r>
    </w:p>
    <w:p w:rsidR="0048376F" w:rsidRDefault="0048376F" w:rsidP="0048376F">
      <w:pPr>
        <w:pStyle w:val="PargrafodaList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Confronte as suas percepções sobre a realidade com a de outras pessoas.</w:t>
      </w:r>
    </w:p>
    <w:p w:rsidR="0048376F" w:rsidRDefault="0048376F" w:rsidP="0048376F">
      <w:pPr>
        <w:pStyle w:val="PargrafodaList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Teste a sua interpretação e atribuição de significados à realidade mediante o confronto de novos dados e informações.</w:t>
      </w:r>
    </w:p>
    <w:p w:rsidR="0048376F" w:rsidRDefault="0048376F" w:rsidP="0048376F">
      <w:pPr>
        <w:pStyle w:val="PargrafodaList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a clareza dos conceitos adotados, a partir de revisão de literatura do assunto em questão.</w:t>
      </w:r>
    </w:p>
    <w:p w:rsidR="0048376F" w:rsidRDefault="0048376F" w:rsidP="0048376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Especificidade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projeto se distingue de um plano, por sua especificidade ou delimitação do foco de atenção. Não pode, portanto, referir-se a questões genéricas, vagas e inespecíficas, atingíveis em </w:t>
      </w:r>
      <w:proofErr w:type="gramStart"/>
      <w:r>
        <w:rPr>
          <w:rFonts w:ascii="Times New Roman" w:hAnsi="Times New Roman"/>
          <w:sz w:val="24"/>
          <w:szCs w:val="24"/>
        </w:rPr>
        <w:t>médio e longo prazos</w:t>
      </w:r>
      <w:proofErr w:type="gramEnd"/>
      <w:r>
        <w:rPr>
          <w:rFonts w:ascii="Times New Roman" w:hAnsi="Times New Roman"/>
          <w:sz w:val="24"/>
          <w:szCs w:val="24"/>
        </w:rPr>
        <w:t xml:space="preserve">. Quem se propõe, por um projeto, abranger tudo e qualquer coisa, corre o risco de não realizar coisa nenhuma, gerando o que é comumente denominado de ativismo. Os resultados propostos por um projeto devem </w:t>
      </w:r>
      <w:proofErr w:type="gramStart"/>
      <w:r>
        <w:rPr>
          <w:rFonts w:ascii="Times New Roman" w:hAnsi="Times New Roman"/>
          <w:sz w:val="24"/>
          <w:szCs w:val="24"/>
        </w:rPr>
        <w:t>ser,</w:t>
      </w:r>
      <w:proofErr w:type="gramEnd"/>
      <w:r>
        <w:rPr>
          <w:rFonts w:ascii="Times New Roman" w:hAnsi="Times New Roman"/>
          <w:sz w:val="24"/>
          <w:szCs w:val="24"/>
        </w:rPr>
        <w:t xml:space="preserve"> consequentemente, específicos e quantificáveis. A especificidade traduz o foco de ação do projeto, a sua unidade de ação. Para defini-la, é necessário ter uma visão ao mesmo tempo abrangente e aprofundada do problema, de modo a identificar o que seja prioritário, mais importante e mais significativo, com maior potencial de produzir melhores resultados. Esta especificidade é, portanto, definida a partir do estabelecimento de prioridade dentre as múltiplas possibilidades e dimensões que </w:t>
      </w:r>
      <w:r>
        <w:rPr>
          <w:rFonts w:ascii="Times New Roman" w:hAnsi="Times New Roman"/>
          <w:sz w:val="24"/>
          <w:szCs w:val="24"/>
        </w:rPr>
        <w:lastRenderedPageBreak/>
        <w:t>possam ser definidas para a ação pretendida. Ao mesmo tempo, ela estabelece articulação dentre os vários aspectos que compõem uma dada realidade.</w:t>
      </w:r>
    </w:p>
    <w:p w:rsidR="0048376F" w:rsidRDefault="0048376F" w:rsidP="0048376F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o foco do projeto, elencando todos os principais aspectos envolvidos.</w:t>
      </w:r>
    </w:p>
    <w:p w:rsidR="0048376F" w:rsidRDefault="0048376F" w:rsidP="0048376F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a relação entre esses aspectos, a partir da definição dos significados década um deles.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5.4- Visão</w:t>
      </w:r>
      <w:proofErr w:type="gramEnd"/>
      <w:r>
        <w:rPr>
          <w:rFonts w:ascii="Times New Roman" w:hAnsi="Times New Roman"/>
          <w:sz w:val="24"/>
          <w:szCs w:val="24"/>
        </w:rPr>
        <w:t xml:space="preserve"> estratégica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simplicidade, aplicabilidade e objetividade do projeto não devem significar curto alcance ou visão limitada. Abertura e aceitação a desafios, assim como reconhecimento de oportunidades de transformação e mudança constitui-se em pano de fundo de projetos que valem a pena serem executados. Aliás, sem a aceitação do desafio de transformação de uma realidade, por seus atores, tudo se mantém como está. O desafio funciona como a mola impulsionadora da ação, ele é o parceiro inseparável da visão estratégica. Para tanto, é necessário construir uma consistente e abrangente visão de futuro, isto é, uma visão estratégica, que se caracteriza por uma ótica proativa em relação à realidade, superando a remedial ou mesmo a preventiva.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Projetos podem obter extraordinários resultados em curto prazo, mas ao mesmo tempo podem gerar situações de desvantagem em </w:t>
      </w:r>
      <w:proofErr w:type="gramStart"/>
      <w:r>
        <w:rPr>
          <w:rFonts w:ascii="Times New Roman" w:hAnsi="Times New Roman"/>
          <w:sz w:val="24"/>
          <w:szCs w:val="24"/>
        </w:rPr>
        <w:t>médio e longo prazos</w:t>
      </w:r>
      <w:proofErr w:type="gramEnd"/>
      <w:r>
        <w:rPr>
          <w:rFonts w:ascii="Times New Roman" w:hAnsi="Times New Roman"/>
          <w:sz w:val="24"/>
          <w:szCs w:val="24"/>
        </w:rPr>
        <w:t>. A visão estratégica na elaboração do projeto, baseada em visão abrangente e de futuro, implica buscar resultados positivos não apenas possíveis, em um determina do contexto, e sem efeitos colaterais negativos, como também resultados com potencial de maximização contínua e transformação da realidade.</w:t>
      </w:r>
    </w:p>
    <w:p w:rsidR="0048376F" w:rsidRDefault="0048376F" w:rsidP="0048376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novas perspectivas sobre a realidade, verificando os desafios internos e externos à sua organização.</w:t>
      </w:r>
    </w:p>
    <w:p w:rsidR="0048376F" w:rsidRDefault="0048376F" w:rsidP="0048376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Busque definir o alcance das ações em </w:t>
      </w:r>
      <w:proofErr w:type="gramStart"/>
      <w:r>
        <w:rPr>
          <w:rFonts w:ascii="Times New Roman" w:hAnsi="Times New Roman"/>
          <w:sz w:val="24"/>
          <w:szCs w:val="24"/>
        </w:rPr>
        <w:t>médio e longo prazos</w:t>
      </w:r>
      <w:proofErr w:type="gramEnd"/>
      <w:r>
        <w:rPr>
          <w:rFonts w:ascii="Times New Roman" w:hAnsi="Times New Roman"/>
          <w:sz w:val="24"/>
          <w:szCs w:val="24"/>
        </w:rPr>
        <w:t>, a partir do alargamento de horizontes e de visão de futuro.</w:t>
      </w:r>
    </w:p>
    <w:p w:rsidR="0048376F" w:rsidRDefault="0048376F" w:rsidP="0048376F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Corrija tendências a se fixar em soluções antes de uma boa análise da problemática em questão.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Aplicabilidade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projetos trazem em si, claramente, as condições de viabilidade, Istoé, são factíveis e executáveis, com as condições propostas no prazo de tempo determinado. Para tanto, devem apresentar elementos operacionais e prever as condições necessárias para a produção de resultados, no prazo definido.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Muitos projetos ficam na gaveta por idealizarem por demais as condições para transformar a realidade, propondo recursos ou situações inexistentes e inviáveis, ou por apresentarem propostas genéricas demais, que firmam posição, definem uma intenção, mas não orientam a ação. Há que se considerar, no projeto, para garantir sua aplicabilidade, não apenas seus elementos técnicos e recursos, mas também, e</w:t>
      </w:r>
      <w:proofErr w:type="gramStart"/>
      <w:r>
        <w:rPr>
          <w:rFonts w:ascii="Times New Roman" w:hAnsi="Times New Roman"/>
          <w:sz w:val="24"/>
          <w:szCs w:val="24"/>
        </w:rPr>
        <w:t xml:space="preserve"> sobretudo</w:t>
      </w:r>
      <w:proofErr w:type="gramEnd"/>
      <w:r>
        <w:rPr>
          <w:rFonts w:ascii="Times New Roman" w:hAnsi="Times New Roman"/>
          <w:sz w:val="24"/>
          <w:szCs w:val="24"/>
        </w:rPr>
        <w:t xml:space="preserve">, o contexto cultural no qual será implementado, bem como as forças políticas que deverão ser mobilizadas para sua implementação. Nesse contexto, é importante que </w:t>
      </w:r>
      <w:r>
        <w:rPr>
          <w:rFonts w:ascii="Times New Roman" w:hAnsi="Times New Roman"/>
          <w:sz w:val="24"/>
          <w:szCs w:val="24"/>
        </w:rPr>
        <w:lastRenderedPageBreak/>
        <w:t xml:space="preserve">os atores do projeto, ao defini-lo, levem em consideração as condições concretas para estabelecer as mudanças desejadas, a partir de sua própria capacidade de </w:t>
      </w:r>
      <w:proofErr w:type="gramStart"/>
      <w:r>
        <w:rPr>
          <w:rFonts w:ascii="Times New Roman" w:hAnsi="Times New Roman"/>
          <w:sz w:val="24"/>
          <w:szCs w:val="24"/>
        </w:rPr>
        <w:t>implementá</w:t>
      </w:r>
      <w:proofErr w:type="gramEnd"/>
      <w:r>
        <w:rPr>
          <w:rFonts w:ascii="Times New Roman" w:hAnsi="Times New Roman"/>
          <w:sz w:val="24"/>
          <w:szCs w:val="24"/>
        </w:rPr>
        <w:t>-lo.</w:t>
      </w:r>
    </w:p>
    <w:p w:rsidR="0048376F" w:rsidRDefault="0048376F" w:rsidP="0048376F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Relacione uma série de soluções possíveis para um problema e identifique as mais simples e menos onerosas, dentre aquelas que ofereçam o mesmo potencial de resultados.</w:t>
      </w:r>
    </w:p>
    <w:p w:rsidR="0048376F" w:rsidRDefault="0048376F" w:rsidP="0048376F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Confira a praticidade das orientações estabelecidas no projeto, sem perder de vista sua visão estratégica.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 Criatividade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Soluções antigas, por melhor e mais bem articuladas que tenham sido, poucas condições têm de dar resultados em novas situações. A esse respeito </w:t>
      </w:r>
      <w:proofErr w:type="spellStart"/>
      <w:r>
        <w:rPr>
          <w:rFonts w:ascii="Times New Roman" w:hAnsi="Times New Roman"/>
          <w:sz w:val="24"/>
          <w:szCs w:val="24"/>
        </w:rPr>
        <w:t>Drucker</w:t>
      </w:r>
      <w:proofErr w:type="spellEnd"/>
      <w:r>
        <w:rPr>
          <w:rFonts w:ascii="Times New Roman" w:hAnsi="Times New Roman"/>
          <w:sz w:val="24"/>
          <w:szCs w:val="24"/>
        </w:rPr>
        <w:t xml:space="preserve"> (1992) nos alerta indicando que a sociedade é perpetuamente inovadora, uma vez que sua operação está baseada em contínuo e dinâmico fluxo de informações. Todas as soluções que anteriormente davam certo passam a ser ineficazes. Em vista disso, a elaboração de projetos deve ser marcada por espírito atilado e original que visualiza o diferente e agrega valor a produtos e serviços, atribuindo-lhes o diferencial competitivo. Portanto, um olhar novo sobre a realidade e sobre as possibilidades de ação em relação à mesma constitui-se em um desafio para o gestor ao delinear seus projetos e </w:t>
      </w:r>
      <w:proofErr w:type="gramStart"/>
      <w:r>
        <w:rPr>
          <w:rFonts w:ascii="Times New Roman" w:hAnsi="Times New Roman"/>
          <w:sz w:val="24"/>
          <w:szCs w:val="24"/>
        </w:rPr>
        <w:t>implementá</w:t>
      </w:r>
      <w:proofErr w:type="gramEnd"/>
      <w:r>
        <w:rPr>
          <w:rFonts w:ascii="Times New Roman" w:hAnsi="Times New Roman"/>
          <w:sz w:val="24"/>
          <w:szCs w:val="24"/>
        </w:rPr>
        <w:t>-los.</w:t>
      </w:r>
    </w:p>
    <w:p w:rsidR="0048376F" w:rsidRDefault="0048376F" w:rsidP="0048376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novas associações a respeito dos fenômenos que fazem parte da sua realidade.</w:t>
      </w:r>
    </w:p>
    <w:p w:rsidR="0048376F" w:rsidRDefault="0048376F" w:rsidP="0048376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Esteja aberto (a) a novas interpretações e busque novos significados em relação aos diferentes desdobramentos e aspectos da realidade.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 Flexibilidade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flexibilidade corresponde à capacidade de o projeto prever a necessidade de adaptação a situações novas, surgidas durante sua execução. Resulta da previsão de cursos alternativos de ação, </w:t>
      </w:r>
      <w:proofErr w:type="spellStart"/>
      <w:r>
        <w:rPr>
          <w:rFonts w:ascii="Times New Roman" w:hAnsi="Times New Roman"/>
          <w:sz w:val="24"/>
          <w:szCs w:val="24"/>
        </w:rPr>
        <w:t>antecipadora</w:t>
      </w:r>
      <w:proofErr w:type="spellEnd"/>
      <w:r>
        <w:rPr>
          <w:rFonts w:ascii="Times New Roman" w:hAnsi="Times New Roman"/>
          <w:sz w:val="24"/>
          <w:szCs w:val="24"/>
        </w:rPr>
        <w:t xml:space="preserve"> de possíveis imprevistos ou situações novas, normais em toda situação dinâmica. Também resultam da abertura as reformulações sugeridas pela retroalimentação, tomada possível pelo monitoramento e avaliação praticados em relação ao projeto. Um projeto não deve ser uma camisa de força, um roteiro estreito e limitado sobre o que deve fazer. Ele deve ser aberto à necessidade de adaptações e de criações no decurso de sua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>, pela previsão dessa necessidade: mesmo porque não se pode antecipar todas as situações que serão envolvidas na fase de implantação e implementação de um projeto, dada a própria dinâmica da realidade.</w:t>
      </w:r>
    </w:p>
    <w:p w:rsidR="0048376F" w:rsidRDefault="0048376F" w:rsidP="0048376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Deixe espaço em seu projeto e sua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para situações imprevistas ou para a emergência de novas interpretações e significados que possam vir alterar os rumos do projeto.</w:t>
      </w:r>
    </w:p>
    <w:p w:rsidR="0048376F" w:rsidRDefault="0048376F" w:rsidP="0048376F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Esteja predisposto a alterar procedimentos para ajustar as ações novas sujeitas, sem, no entanto, descaracterizar o sentido do projeto.</w:t>
      </w: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:rsidR="002F283C" w:rsidRDefault="002F283C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:rsidR="002F283C" w:rsidRDefault="002F283C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5.8 Consistência</w:t>
      </w: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consistência é estabelecida pelo aprofundamento teórico-conceitual dos elementos que compõem o projeto, de forma a dar-lhe densidade, superando a superficialidade ou generalidade do tratamento à problemática. Sem uma boa fundamentação, um projeto perde consistência e se transforma em uma colcha de retalhos que conduz ao ativismo. O delineamento da consistência passa pela análise dos conceitos e significados principais que constituem o pano de fundo do projeto, identificando seus desdobramentos e interfaces.</w:t>
      </w:r>
    </w:p>
    <w:p w:rsidR="0048376F" w:rsidRDefault="0048376F" w:rsidP="0048376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Explore o significado e o conceito dos termos principais do seu projeto.</w:t>
      </w:r>
    </w:p>
    <w:p w:rsidR="0048376F" w:rsidRDefault="0048376F" w:rsidP="0048376F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a relação existente entre os mesmos, de modo que possam estar associados, fazendo parte de um mesmo conjunto.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 Coerência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coerência está diretamente relacionada à consistência, pois ambas são interdependentes. Refere-se ao estabelecimento da unidade do foco em todos os segmentos do projeto, como por exemplo, os objetivos estarem coerentes com o problema e seu dimensionamento, bem como com a metodologia para realizá-los. A coerência consiste, portanto, na articulação entre os vários aspectos e elementos do projeto. A concentração no foco do projeto é, portanto, fundamental e dá equilíbrio ao projeto. Evita-se, com esta característica, problemas que enfraquecem os efeitos desejados pelo projeto, </w:t>
      </w:r>
      <w:proofErr w:type="gramStart"/>
      <w:r>
        <w:rPr>
          <w:rFonts w:ascii="Times New Roman" w:hAnsi="Times New Roman"/>
          <w:sz w:val="24"/>
          <w:szCs w:val="24"/>
        </w:rPr>
        <w:t>por,</w:t>
      </w:r>
      <w:proofErr w:type="gramEnd"/>
      <w:r>
        <w:rPr>
          <w:rFonts w:ascii="Times New Roman" w:hAnsi="Times New Roman"/>
          <w:sz w:val="24"/>
          <w:szCs w:val="24"/>
        </w:rPr>
        <w:t xml:space="preserve"> exemplo, quando se adota uma metodologia que se contrapõe aos objetivos estabelecidos.</w:t>
      </w:r>
    </w:p>
    <w:p w:rsidR="0048376F" w:rsidRDefault="0048376F" w:rsidP="0048376F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a relação entre os diferentes segmentos do projeto, verificando a sua unidade temática.</w:t>
      </w:r>
    </w:p>
    <w:p w:rsidR="0048376F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Globalidade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projetos enfocam problemas específicos a serem abordados em tempo determinado. No entanto, quando a especificidade não é relacionada a uma visão global e abrangente da realidade, as ações correm o risco de ficarem descontextualizadas e, por isso, de se tornarem inócuas. A visão global orienta o estabelecimento da relação de partes entre si e delas com o todo, que corresponde a uma visão sistêmica e interativa. Uma grande limitação de projetos tem sido comumente o caráter restrito atribuído a eles e o enfoque limitado estabelecido por pretender propor soluções simples a problemas complexos. Projetos dessa natureza resultam também em ativismo, Istoé, na ação pela ação.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abrangência do projeto é, pois, estabelecida pela relação equilibrada entre o todo e as partes, entre a delimitação e a abrangência, cuja compreensão demanda um bem informado conhecimento da realidade e da articulação de seus desafios.</w:t>
      </w:r>
    </w:p>
    <w:p w:rsidR="0048376F" w:rsidRDefault="0048376F" w:rsidP="0048376F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Defina os fatos e fenômenos associados à situação-problema a ser abordada pelo projeto.</w:t>
      </w:r>
    </w:p>
    <w:p w:rsidR="0048376F" w:rsidRDefault="0048376F" w:rsidP="0048376F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quais deles serão focalizados no projeto e quais estabelecem o seu contexto.</w:t>
      </w: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 Unidade</w:t>
      </w: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mais ampla e complexa for a problemática a ser abordada pelo projeto, mais complexos e diversificados se tornam seus objetivos e ações, em vista do que, a unidade de projeto e de suas ações pode ser </w:t>
      </w:r>
      <w:proofErr w:type="gramStart"/>
      <w:r>
        <w:rPr>
          <w:rFonts w:ascii="Times New Roman" w:hAnsi="Times New Roman"/>
          <w:sz w:val="24"/>
          <w:szCs w:val="24"/>
        </w:rPr>
        <w:t>comprometidas e enfraquecidos</w:t>
      </w:r>
      <w:proofErr w:type="gramEnd"/>
      <w:r>
        <w:rPr>
          <w:rFonts w:ascii="Times New Roman" w:hAnsi="Times New Roman"/>
          <w:sz w:val="24"/>
          <w:szCs w:val="24"/>
        </w:rPr>
        <w:t xml:space="preserve"> seus resultados.</w:t>
      </w: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unidade é garantida, na medida em que a elaboração de projetos encadeie ações, articule recursos, mobilize interesses e atenções, estabeleça a sequência de seus momentos e etapas, com base em uma sólida fundamentação e compreensão da realidade. É possível, pela revisão de projetos, superar visões dicotômicas, fragmentadas e confusas que produzem a visão da situação-problema com uma determinada tendência, os objetivos com outra e as ações com outra tendência ainda. A unidade está, pois, diretamente associada à coerência.</w:t>
      </w:r>
    </w:p>
    <w:p w:rsidR="0048376F" w:rsidRDefault="0048376F" w:rsidP="0048376F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Estabeleça o vínculo entre os elementos conceituais de seu projeto.</w:t>
      </w:r>
    </w:p>
    <w:p w:rsidR="0048376F" w:rsidRDefault="0048376F" w:rsidP="0048376F">
      <w:pPr>
        <w:pStyle w:val="PargrafodaLista"/>
        <w:ind w:left="1287"/>
        <w:jc w:val="both"/>
        <w:rPr>
          <w:rFonts w:ascii="Times New Roman" w:hAnsi="Times New Roman"/>
          <w:sz w:val="24"/>
          <w:szCs w:val="24"/>
        </w:rPr>
      </w:pP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Responsabilização</w:t>
      </w: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elaboração de projeto constitui-se em um processo de planejamento que, além de estruturar e organizar as condições necessárias para a obtenção de resultados, determina, organiza, orienta e mobiliza a ação de pessoas. Em suma, estabelece responsabilidades. São as pessoas que fazem a diferença, são elas que transformam a realidade e é, portanto, a orientação de sua atuação, o foco principal de projetos.</w:t>
      </w:r>
    </w:p>
    <w:p w:rsidR="0048376F" w:rsidRDefault="0048376F" w:rsidP="0048376F">
      <w:pPr>
        <w:pStyle w:val="PargrafodaList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Consequentemente, um projeto passa a se constituir em um termo de responsabilidade, mediante o qual os envolvidos se comprometem a vencer obstáculos e imprevistos, na busca de melhorias e realizações de serviços. Projetos que em sua fase de elaboração não estabelecem o comprometimento para a ação, de pouco adiantam, pois tendem a não sair do papel ou a fazê-lo apenas parcialmente, sem ímpeto.</w:t>
      </w:r>
    </w:p>
    <w:p w:rsidR="0048376F" w:rsidRPr="00AD5036" w:rsidRDefault="0048376F" w:rsidP="0048376F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Assuma o projeto como um termo de compromisso e responsabilidade pela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das ações propostas na busca de realização dos objetivos estabelecidos.</w:t>
      </w:r>
    </w:p>
    <w:p w:rsidR="0048376F" w:rsidRDefault="0048376F" w:rsidP="0048376F">
      <w:pPr>
        <w:jc w:val="both"/>
        <w:rPr>
          <w:rFonts w:ascii="Times New Roman" w:hAnsi="Times New Roman"/>
          <w:b/>
          <w:sz w:val="24"/>
          <w:szCs w:val="24"/>
        </w:rPr>
      </w:pPr>
      <w:r w:rsidRPr="005133ED">
        <w:rPr>
          <w:rFonts w:ascii="Times New Roman" w:hAnsi="Times New Roman"/>
          <w:b/>
          <w:sz w:val="24"/>
          <w:szCs w:val="24"/>
        </w:rPr>
        <w:t>6. Atitudes e habilidades pessoais necessárias para a elaboração de projetos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importante ressaltar que as características de projetos, anteriormente descritas, resultam da capacidade dos elaboradores e </w:t>
      </w:r>
      <w:proofErr w:type="spellStart"/>
      <w:r>
        <w:rPr>
          <w:rFonts w:ascii="Times New Roman" w:hAnsi="Times New Roman"/>
          <w:sz w:val="24"/>
          <w:szCs w:val="24"/>
        </w:rPr>
        <w:t>implementadores</w:t>
      </w:r>
      <w:proofErr w:type="spellEnd"/>
      <w:r>
        <w:rPr>
          <w:rFonts w:ascii="Times New Roman" w:hAnsi="Times New Roman"/>
          <w:sz w:val="24"/>
          <w:szCs w:val="24"/>
        </w:rPr>
        <w:t xml:space="preserve"> de projeto em exercê-las. Vale dizer que, caso esses profissionais não cultivem as atitudes e os processos mentais correspondentes, como parte do seu modo de pensar e de agir, dificilmente elas serão expressas nos projetos e se traduzirão na prática.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Agilidade mental, perspicácia, discernimento, por exemplo, são necessários para a visão estratégica, além das flexibilidades e a criatividade.  Raciocínio científico e organização mental garantem a objetividade, a consistência e a coerência. Visão holística e raciocínio interativo promovem a unidade, a globalização, a consistência e a coerência.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Por conseguinte, quem deseja desenvolver competência na elaboração e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de projetos deve não apenas adquirir conhecimentos a respeito, mas, sobretudo, desenvolver habilidades e atitudes, transformando-se com essa prática.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importante reconhecer que as características enumeradas somente podem ser atribuídas aos projetos, caso os seus elaboradores e </w:t>
      </w:r>
      <w:proofErr w:type="spellStart"/>
      <w:r>
        <w:rPr>
          <w:rFonts w:ascii="Times New Roman" w:hAnsi="Times New Roman"/>
          <w:sz w:val="24"/>
          <w:szCs w:val="24"/>
        </w:rPr>
        <w:t>implementadores</w:t>
      </w:r>
      <w:proofErr w:type="spellEnd"/>
      <w:r>
        <w:rPr>
          <w:rFonts w:ascii="Times New Roman" w:hAnsi="Times New Roman"/>
          <w:sz w:val="24"/>
          <w:szCs w:val="24"/>
        </w:rPr>
        <w:t xml:space="preserve"> as pratiquem como uma característica, mental sua, perpassa por todo o seu trabalho. Não podemos passar para o nosso trabalho uma característica que não temos. Em vista disso, é importante que nos orientemos por praticar essas características de modo que elas façam parte de nosso referencial mental.</w:t>
      </w:r>
    </w:p>
    <w:p w:rsidR="0048376F" w:rsidRDefault="0048376F" w:rsidP="0048376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projetos são orientados para ação e não para a formalização de propostas.</w:t>
      </w:r>
    </w:p>
    <w:p w:rsidR="0048376F" w:rsidRDefault="0048376F" w:rsidP="0048376F">
      <w:pPr>
        <w:pStyle w:val="PargrafodaLi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Questões para reflexão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processos mentais e atitudes você cultiva no dia-a-dia?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que medida esses processos e atitudes se associam às apontadas nesta unidade?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em seu trabalho diário você pode aplicar as características indicadas como necessárias para que os projetos funcionem?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Você tem qualquer dificuldade especial com alguma delas?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que ocorre essa dificuldade?</w:t>
      </w:r>
    </w:p>
    <w:p w:rsidR="0048376F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tal estabelecer como objetivo a superação dessa dificuldade?</w:t>
      </w:r>
    </w:p>
    <w:p w:rsidR="0048376F" w:rsidRPr="00276576" w:rsidRDefault="0048376F" w:rsidP="0048376F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que medida as características descritas </w:t>
      </w:r>
      <w:proofErr w:type="gramStart"/>
      <w:r>
        <w:rPr>
          <w:rFonts w:ascii="Times New Roman" w:hAnsi="Times New Roman"/>
          <w:sz w:val="24"/>
          <w:szCs w:val="24"/>
        </w:rPr>
        <w:t>são</w:t>
      </w:r>
      <w:proofErr w:type="gramEnd"/>
      <w:r>
        <w:rPr>
          <w:rFonts w:ascii="Times New Roman" w:hAnsi="Times New Roman"/>
          <w:sz w:val="24"/>
          <w:szCs w:val="24"/>
        </w:rPr>
        <w:t xml:space="preserve"> observadas nos projetos que você conhece?</w:t>
      </w:r>
    </w:p>
    <w:p w:rsidR="0048376F" w:rsidRDefault="0048376F" w:rsidP="0048376F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:rsidR="0048376F" w:rsidRPr="00653B24" w:rsidRDefault="0048376F" w:rsidP="0048376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Luck</w:t>
      </w:r>
      <w:proofErr w:type="spellEnd"/>
      <w:r>
        <w:rPr>
          <w:rFonts w:ascii="Times New Roman" w:hAnsi="Times New Roman"/>
          <w:sz w:val="24"/>
          <w:szCs w:val="24"/>
        </w:rPr>
        <w:t xml:space="preserve">, Heloísa. Metodologia de projetos: uma ferramenta de planejamento e gestão/ Heloísa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Luck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- Petrópolis, RJ: Vozes, 2003.</w:t>
      </w:r>
    </w:p>
    <w:p w:rsidR="0048376F" w:rsidRDefault="0048376F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F3ED7" w:rsidRDefault="005F3ED7" w:rsidP="00353A63">
      <w:pPr>
        <w:pStyle w:val="SemEspaamento"/>
        <w:spacing w:line="360" w:lineRule="auto"/>
      </w:pPr>
    </w:p>
    <w:p w:rsidR="0057201D" w:rsidRDefault="0057201D" w:rsidP="0048376F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lastRenderedPageBreak/>
        <w:t>Leitura deleite</w:t>
      </w:r>
    </w:p>
    <w:p w:rsidR="0048376F" w:rsidRDefault="0048376F" w:rsidP="0048376F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CONSTRUA COM SABEDORIA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Um velho carpinteiro estava pronto para se aposentar.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Ele informou ao chefe seu desejo de sair da indústria de construção e passar mais tempo com sua família.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Ele ainda disse que sentiria falta do salário, mas realmente queria se aposentar.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A empresa não seria muito afetada pela saída do carpinteiro, mas o chefe estava triste em ver um bom funcionário partindo e ele pediu ao carpinteiro para trabalhar em mais um projeto como um favor.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O carpinteiro concordou, mas era fácil ver que ele não estava entusiasmado com a idéia.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Ele prosseguiu fazendo um trabalho de segunda qualidade e usando materiais inadequados.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Foi uma maneira negativa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dele </w:t>
      </w:r>
      <w:r w:rsidR="000D6D4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terminar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sua carreira.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Quando o carpinteiro acabou, o chefe veio fazer a inspeção da casa.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E depois ele deu a chave da casa para o carpinteiro e disse: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"Essa é sua casa. Ela é o meu presente para você".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O carpinteiro ficou muito surpreso. Que pena!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Se ele soubesse que ele estava construindo sua própria casa, ele teria feito tudo diferente.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O mesmo acontece conosco. Nós construímos nossa vida, um dia de cada vez e muitas vezes fazendo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menos que o melhor possível na construção.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Depois com surpresa nós descobrimos que nós precisamos viver na casa que nós construímos.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Se nós pudéssemos fazer tudo de novo, faríamos tudo diferente.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Mas não podemos voltar atrás.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Você é o carpinteiro.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Todo dia você martela pregos, ajusta tábuas e constrói paredes.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Alguém disse que "A vida é um projeto que você mesmo constrói".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Suas atitudes e escolhas de hoje estão construindo a "casa" que você vai morar amanhã.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Construa com Sabedoria!</w:t>
      </w:r>
    </w:p>
    <w:p w:rsidR="0048376F" w:rsidRDefault="0048376F" w:rsidP="0048376F">
      <w:pPr>
        <w:rPr>
          <w:rFonts w:ascii="Helvetica" w:hAnsi="Helvetica" w:cs="Helvetica"/>
          <w:color w:val="333333"/>
          <w:shd w:val="clear" w:color="auto" w:fill="FFFFFF"/>
        </w:rPr>
      </w:pPr>
    </w:p>
    <w:p w:rsidR="0048376F" w:rsidRDefault="0048376F" w:rsidP="0048376F">
      <w:pPr>
        <w:rPr>
          <w:rFonts w:ascii="Helvetica" w:hAnsi="Helvetica" w:cs="Helvetica"/>
          <w:color w:val="333333"/>
          <w:shd w:val="clear" w:color="auto" w:fill="FFFFFF"/>
        </w:rPr>
      </w:pPr>
    </w:p>
    <w:p w:rsidR="0048376F" w:rsidRDefault="0048376F" w:rsidP="0048376F">
      <w:pPr>
        <w:rPr>
          <w:rFonts w:ascii="Helvetica" w:hAnsi="Helvetica" w:cs="Helvetica"/>
          <w:color w:val="333333"/>
          <w:shd w:val="clear" w:color="auto" w:fill="FFFFFF"/>
        </w:rPr>
      </w:pPr>
    </w:p>
    <w:p w:rsidR="0048376F" w:rsidRDefault="0048376F" w:rsidP="0048376F">
      <w:pPr>
        <w:rPr>
          <w:rFonts w:ascii="Helvetica" w:hAnsi="Helvetica" w:cs="Helvetica"/>
          <w:color w:val="333333"/>
          <w:shd w:val="clear" w:color="auto" w:fill="FFFFFF"/>
        </w:rPr>
      </w:pPr>
    </w:p>
    <w:p w:rsidR="0057201D" w:rsidRPr="0057201D" w:rsidRDefault="0057201D" w:rsidP="0048376F">
      <w:pPr>
        <w:rPr>
          <w:rStyle w:val="Forte"/>
          <w:rFonts w:ascii="Times New Roman" w:hAnsi="Times New Roman"/>
          <w:color w:val="29303B"/>
          <w:sz w:val="24"/>
          <w:szCs w:val="24"/>
          <w:shd w:val="clear" w:color="auto" w:fill="FFF3DB"/>
        </w:rPr>
      </w:pPr>
      <w:r w:rsidRPr="0057201D">
        <w:rPr>
          <w:rStyle w:val="Forte"/>
          <w:rFonts w:ascii="Times New Roman" w:hAnsi="Times New Roman"/>
          <w:color w:val="29303B"/>
          <w:sz w:val="24"/>
          <w:szCs w:val="24"/>
          <w:shd w:val="clear" w:color="auto" w:fill="FFF3DB"/>
        </w:rPr>
        <w:lastRenderedPageBreak/>
        <w:t>Leitura deleite</w:t>
      </w:r>
    </w:p>
    <w:p w:rsidR="0048376F" w:rsidRPr="0057201D" w:rsidRDefault="0048376F" w:rsidP="0057201D">
      <w:pPr>
        <w:pStyle w:val="SemEspaamento"/>
        <w:rPr>
          <w:shd w:val="clear" w:color="auto" w:fill="FFF3DB"/>
        </w:rPr>
      </w:pPr>
      <w:r w:rsidRPr="0057201D">
        <w:rPr>
          <w:rStyle w:val="Forte"/>
          <w:color w:val="29303B"/>
          <w:shd w:val="clear" w:color="auto" w:fill="FFF3DB"/>
        </w:rPr>
        <w:t>SEMEADOR DE SONHOS</w:t>
      </w:r>
      <w:r w:rsidRPr="0057201D">
        <w:rPr>
          <w:b/>
          <w:bCs/>
          <w:shd w:val="clear" w:color="auto" w:fill="FFF3DB"/>
        </w:rPr>
        <w:br/>
      </w:r>
      <w:r w:rsidRPr="0057201D">
        <w:rPr>
          <w:b/>
          <w:bCs/>
          <w:shd w:val="clear" w:color="auto" w:fill="FFF3DB"/>
        </w:rPr>
        <w:br/>
      </w:r>
      <w:r w:rsidRPr="0057201D">
        <w:rPr>
          <w:rStyle w:val="nfase"/>
          <w:b/>
          <w:bCs/>
          <w:color w:val="29303B"/>
          <w:shd w:val="clear" w:color="auto" w:fill="FFF3DB"/>
        </w:rPr>
        <w:t>Texto de Aluísio Cavalcante Jr</w:t>
      </w:r>
      <w:r w:rsidRPr="0057201D">
        <w:rPr>
          <w:b/>
          <w:bCs/>
          <w:i/>
          <w:iCs/>
          <w:shd w:val="clear" w:color="auto" w:fill="FFF3DB"/>
        </w:rPr>
        <w:br/>
      </w:r>
      <w:r w:rsidRPr="0057201D">
        <w:rPr>
          <w:b/>
          <w:bCs/>
          <w:shd w:val="clear" w:color="auto" w:fill="FFF3DB"/>
        </w:rPr>
        <w:br/>
      </w:r>
      <w:r w:rsidRPr="0057201D">
        <w:br/>
      </w:r>
      <w:r w:rsidRPr="0057201D">
        <w:rPr>
          <w:shd w:val="clear" w:color="auto" w:fill="FFF3DB"/>
        </w:rPr>
        <w:t>Conta-se que há muitos anos atrás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Um professor encontrando um grande sábio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Que visitava a sua cidade, perguntou-lhe: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- “Mestre, como posso tornar-me um professor eterno,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Um professor que inspire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E transforme a vida de cada aluno que passe em meu caminho?</w:t>
      </w:r>
      <w:proofErr w:type="gramStart"/>
      <w:r w:rsidRPr="0057201D">
        <w:rPr>
          <w:shd w:val="clear" w:color="auto" w:fill="FFF3DB"/>
        </w:rPr>
        <w:t>”</w:t>
      </w:r>
      <w:proofErr w:type="gramEnd"/>
      <w:r w:rsidRPr="0057201D">
        <w:br/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O mestre olhou-o nos olhos.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Tocou-o levemente os ombros e disse:</w:t>
      </w:r>
      <w:r w:rsidRPr="0057201D">
        <w:br/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“O segredo de um grande professor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É ver a escola como um jardim.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Os alunos são as terras deste jardim.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Cabe ao professor semear nestas terras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A vida em seu modo mais intenso,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E depois cuidar para que ela cresça,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Alimentando-a com a esperança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Que em cada professor é infinita.</w:t>
      </w:r>
      <w:r w:rsidRPr="0057201D">
        <w:br/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É esta a missão maior de um professor.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Semear, semear, semear...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Fazer feliz... ser feliz...</w:t>
      </w:r>
      <w:r w:rsidRPr="0057201D">
        <w:br/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Todo aquele que é capaz de ensinar e entender esta lição,</w:t>
      </w:r>
      <w:r w:rsidRPr="0057201D">
        <w:br/>
      </w:r>
      <w:r w:rsidRPr="0057201D">
        <w:br/>
      </w:r>
      <w:r w:rsidRPr="0057201D">
        <w:rPr>
          <w:shd w:val="clear" w:color="auto" w:fill="FFF3DB"/>
        </w:rPr>
        <w:t>Tem o dom de se tornar eterno.”</w:t>
      </w:r>
    </w:p>
    <w:p w:rsidR="0048376F" w:rsidRPr="0057201D" w:rsidRDefault="0048376F" w:rsidP="0048376F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8376F" w:rsidRPr="0057201D" w:rsidRDefault="0048376F" w:rsidP="0048376F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8376F" w:rsidRPr="0057201D" w:rsidRDefault="0048376F" w:rsidP="0048376F">
      <w:pPr>
        <w:rPr>
          <w:rFonts w:ascii="Times New Roman" w:hAnsi="Times New Roman"/>
          <w:sz w:val="24"/>
          <w:szCs w:val="24"/>
        </w:rPr>
      </w:pPr>
    </w:p>
    <w:p w:rsidR="0048376F" w:rsidRPr="0057201D" w:rsidRDefault="0048376F" w:rsidP="00353A63">
      <w:pPr>
        <w:pStyle w:val="SemEspaamento"/>
        <w:spacing w:line="360" w:lineRule="auto"/>
      </w:pPr>
    </w:p>
    <w:p w:rsidR="00E001C8" w:rsidRPr="0057201D" w:rsidRDefault="00E001C8" w:rsidP="00A06DE9">
      <w:pPr>
        <w:pStyle w:val="SemEspaamento"/>
      </w:pPr>
    </w:p>
    <w:sectPr w:rsidR="00E001C8" w:rsidRPr="0057201D" w:rsidSect="00A06DE9">
      <w:pgSz w:w="11906" w:h="16838"/>
      <w:pgMar w:top="1134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B5" w:rsidRDefault="00665FB5" w:rsidP="00F97DE3">
      <w:pPr>
        <w:spacing w:after="0" w:line="240" w:lineRule="auto"/>
      </w:pPr>
      <w:r>
        <w:separator/>
      </w:r>
    </w:p>
  </w:endnote>
  <w:endnote w:type="continuationSeparator" w:id="0">
    <w:p w:rsidR="00665FB5" w:rsidRDefault="00665FB5" w:rsidP="00F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B5" w:rsidRDefault="00665FB5" w:rsidP="00F97DE3">
      <w:pPr>
        <w:spacing w:after="0" w:line="240" w:lineRule="auto"/>
      </w:pPr>
      <w:r>
        <w:separator/>
      </w:r>
    </w:p>
  </w:footnote>
  <w:footnote w:type="continuationSeparator" w:id="0">
    <w:p w:rsidR="00665FB5" w:rsidRDefault="00665FB5" w:rsidP="00F97DE3">
      <w:pPr>
        <w:spacing w:after="0" w:line="240" w:lineRule="auto"/>
      </w:pPr>
      <w:r>
        <w:continuationSeparator/>
      </w:r>
    </w:p>
  </w:footnote>
  <w:footnote w:id="1">
    <w:p w:rsidR="00F97DE3" w:rsidRDefault="00F97D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712AA">
        <w:t xml:space="preserve">Texto extraído do capítulo </w:t>
      </w:r>
      <w:proofErr w:type="gramStart"/>
      <w:r w:rsidR="00F712AA">
        <w:t xml:space="preserve">2 </w:t>
      </w:r>
      <w:r w:rsidR="00F712AA">
        <w:rPr>
          <w:rFonts w:ascii="Times New Roman" w:hAnsi="Times New Roman"/>
          <w:sz w:val="24"/>
          <w:szCs w:val="24"/>
        </w:rPr>
        <w:t>.</w:t>
      </w:r>
      <w:proofErr w:type="gramEnd"/>
      <w:r>
        <w:t xml:space="preserve"> Aspectos específicos do pro</w:t>
      </w:r>
      <w:r w:rsidR="00F712AA">
        <w:t xml:space="preserve">cesso de elaboração de projetos, p.70. </w:t>
      </w:r>
      <w:proofErr w:type="spellStart"/>
      <w:r w:rsidR="00F712AA">
        <w:t>Lück</w:t>
      </w:r>
      <w:proofErr w:type="spellEnd"/>
      <w:r w:rsidR="00F712AA">
        <w:t>, Heloísa. Metodologia de projetos.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689"/>
    <w:multiLevelType w:val="hybridMultilevel"/>
    <w:tmpl w:val="B4C47BE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E07BB"/>
    <w:multiLevelType w:val="hybridMultilevel"/>
    <w:tmpl w:val="84C4E04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76BC6"/>
    <w:multiLevelType w:val="hybridMultilevel"/>
    <w:tmpl w:val="6B340E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7F732C"/>
    <w:multiLevelType w:val="hybridMultilevel"/>
    <w:tmpl w:val="3AB0BA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0A6003"/>
    <w:multiLevelType w:val="hybridMultilevel"/>
    <w:tmpl w:val="AABC88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5B7BE3"/>
    <w:multiLevelType w:val="hybridMultilevel"/>
    <w:tmpl w:val="2F8A3F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86702E"/>
    <w:multiLevelType w:val="hybridMultilevel"/>
    <w:tmpl w:val="C5AAAB98"/>
    <w:lvl w:ilvl="0" w:tplc="C714E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3337"/>
    <w:multiLevelType w:val="hybridMultilevel"/>
    <w:tmpl w:val="1B18ADE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E84595"/>
    <w:multiLevelType w:val="hybridMultilevel"/>
    <w:tmpl w:val="3196C3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496374"/>
    <w:multiLevelType w:val="hybridMultilevel"/>
    <w:tmpl w:val="3BBE684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7F310A"/>
    <w:multiLevelType w:val="hybridMultilevel"/>
    <w:tmpl w:val="5790BB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6A7F"/>
    <w:multiLevelType w:val="hybridMultilevel"/>
    <w:tmpl w:val="BFBE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B11A4"/>
    <w:multiLevelType w:val="hybridMultilevel"/>
    <w:tmpl w:val="A1805A30"/>
    <w:lvl w:ilvl="0" w:tplc="DBC46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61D"/>
    <w:rsid w:val="00041397"/>
    <w:rsid w:val="000511B7"/>
    <w:rsid w:val="00057B8B"/>
    <w:rsid w:val="000769AC"/>
    <w:rsid w:val="000C143C"/>
    <w:rsid w:val="000D6D4C"/>
    <w:rsid w:val="000E4EE6"/>
    <w:rsid w:val="0013518E"/>
    <w:rsid w:val="001422BE"/>
    <w:rsid w:val="002262F4"/>
    <w:rsid w:val="00226991"/>
    <w:rsid w:val="002511E9"/>
    <w:rsid w:val="002628F3"/>
    <w:rsid w:val="00282DDC"/>
    <w:rsid w:val="002F283C"/>
    <w:rsid w:val="00353A63"/>
    <w:rsid w:val="00355468"/>
    <w:rsid w:val="003A5385"/>
    <w:rsid w:val="003B6810"/>
    <w:rsid w:val="003E09FC"/>
    <w:rsid w:val="00454983"/>
    <w:rsid w:val="0048376F"/>
    <w:rsid w:val="00484CDD"/>
    <w:rsid w:val="00496C28"/>
    <w:rsid w:val="004B575A"/>
    <w:rsid w:val="004D637B"/>
    <w:rsid w:val="00553FAB"/>
    <w:rsid w:val="00557694"/>
    <w:rsid w:val="0057201D"/>
    <w:rsid w:val="00573EAE"/>
    <w:rsid w:val="005B1E3E"/>
    <w:rsid w:val="005D4A2E"/>
    <w:rsid w:val="005F3ED7"/>
    <w:rsid w:val="00650063"/>
    <w:rsid w:val="00665FB5"/>
    <w:rsid w:val="00696240"/>
    <w:rsid w:val="00696838"/>
    <w:rsid w:val="006A501A"/>
    <w:rsid w:val="006D0239"/>
    <w:rsid w:val="006D631C"/>
    <w:rsid w:val="006E761D"/>
    <w:rsid w:val="0071592F"/>
    <w:rsid w:val="00730846"/>
    <w:rsid w:val="00775EFA"/>
    <w:rsid w:val="00777067"/>
    <w:rsid w:val="0078602A"/>
    <w:rsid w:val="007B6B99"/>
    <w:rsid w:val="007E3455"/>
    <w:rsid w:val="007F24A1"/>
    <w:rsid w:val="00835FBF"/>
    <w:rsid w:val="0083676C"/>
    <w:rsid w:val="00882F83"/>
    <w:rsid w:val="008845C0"/>
    <w:rsid w:val="008E7BC9"/>
    <w:rsid w:val="008F3387"/>
    <w:rsid w:val="00955D9A"/>
    <w:rsid w:val="009868B2"/>
    <w:rsid w:val="009D39EE"/>
    <w:rsid w:val="009E674D"/>
    <w:rsid w:val="009F6AE1"/>
    <w:rsid w:val="00A06DE9"/>
    <w:rsid w:val="00A835A6"/>
    <w:rsid w:val="00AA73B8"/>
    <w:rsid w:val="00AD5036"/>
    <w:rsid w:val="00B27C4B"/>
    <w:rsid w:val="00B36B69"/>
    <w:rsid w:val="00B37869"/>
    <w:rsid w:val="00B53FC9"/>
    <w:rsid w:val="00B62B38"/>
    <w:rsid w:val="00B63585"/>
    <w:rsid w:val="00B80E7C"/>
    <w:rsid w:val="00B84E8B"/>
    <w:rsid w:val="00B965BF"/>
    <w:rsid w:val="00BC639F"/>
    <w:rsid w:val="00CC0537"/>
    <w:rsid w:val="00CF3644"/>
    <w:rsid w:val="00D02412"/>
    <w:rsid w:val="00D73A71"/>
    <w:rsid w:val="00D96F65"/>
    <w:rsid w:val="00DA4843"/>
    <w:rsid w:val="00E001C8"/>
    <w:rsid w:val="00E531B6"/>
    <w:rsid w:val="00EA46E2"/>
    <w:rsid w:val="00F062FD"/>
    <w:rsid w:val="00F216F6"/>
    <w:rsid w:val="00F712AA"/>
    <w:rsid w:val="00F82AA4"/>
    <w:rsid w:val="00F97DE3"/>
    <w:rsid w:val="00FB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631C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631C"/>
    <w:pPr>
      <w:ind w:left="720"/>
      <w:contextualSpacing/>
    </w:pPr>
  </w:style>
  <w:style w:type="table" w:styleId="Tabelacomgrade">
    <w:name w:val="Table Grid"/>
    <w:basedOn w:val="Tabelanormal"/>
    <w:uiPriority w:val="59"/>
    <w:rsid w:val="006E7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0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01C8"/>
  </w:style>
  <w:style w:type="paragraph" w:customStyle="1" w:styleId="yiv4635674468ecxmsonormal">
    <w:name w:val="yiv4635674468ecxmsonormal"/>
    <w:basedOn w:val="Normal"/>
    <w:rsid w:val="00E00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376F"/>
    <w:rPr>
      <w:b/>
      <w:bCs/>
    </w:rPr>
  </w:style>
  <w:style w:type="character" w:styleId="nfase">
    <w:name w:val="Emphasis"/>
    <w:basedOn w:val="Fontepargpadro"/>
    <w:uiPriority w:val="20"/>
    <w:qFormat/>
    <w:rsid w:val="0048376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D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DE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97DE3"/>
    <w:rPr>
      <w:vertAlign w:val="superscript"/>
    </w:rPr>
  </w:style>
  <w:style w:type="character" w:styleId="CitaoHTML">
    <w:name w:val="HTML Cite"/>
    <w:basedOn w:val="Fontepargpadro"/>
    <w:uiPriority w:val="99"/>
    <w:semiHidden/>
    <w:unhideWhenUsed/>
    <w:rsid w:val="00B27C4B"/>
    <w:rPr>
      <w:i/>
      <w:iCs/>
    </w:rPr>
  </w:style>
  <w:style w:type="character" w:styleId="Hyperlink">
    <w:name w:val="Hyperlink"/>
    <w:basedOn w:val="Fontepargpadro"/>
    <w:uiPriority w:val="99"/>
    <w:unhideWhenUsed/>
    <w:rsid w:val="00B27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Jtm1_dHTq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QWBFz7Nh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4qufQaJIw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5E82-986A-4656-B6F2-4CC7C011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4710</Words>
  <Characters>25439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Andrelina Raniere</dc:creator>
  <cp:lastModifiedBy>operador</cp:lastModifiedBy>
  <cp:revision>2</cp:revision>
  <dcterms:created xsi:type="dcterms:W3CDTF">2016-05-19T14:41:00Z</dcterms:created>
  <dcterms:modified xsi:type="dcterms:W3CDTF">2016-05-19T14:41:00Z</dcterms:modified>
</cp:coreProperties>
</file>