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33" w:rsidRDefault="00235333" w:rsidP="002F610D">
      <w:pPr>
        <w:jc w:val="center"/>
        <w:rPr>
          <w:rFonts w:ascii="Times New Roman" w:hAnsi="Times New Roman"/>
        </w:rPr>
      </w:pPr>
    </w:p>
    <w:p w:rsidR="00235333" w:rsidRDefault="00235333" w:rsidP="0023533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Anexo I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235333" w:rsidTr="00D00042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86"/>
            </w:tblGrid>
            <w:tr w:rsidR="00235333" w:rsidTr="00D00042">
              <w:trPr>
                <w:trHeight w:val="567"/>
              </w:trPr>
              <w:tc>
                <w:tcPr>
                  <w:tcW w:w="9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D9D9"/>
                  <w:hideMark/>
                </w:tcPr>
                <w:p w:rsidR="00235333" w:rsidRDefault="00235333" w:rsidP="00D00042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LEVANTAMENTO DA MASSA DOCUMENTAL ACUMULADA</w:t>
                  </w:r>
                </w:p>
              </w:tc>
            </w:tr>
          </w:tbl>
          <w:p w:rsidR="00235333" w:rsidRDefault="00235333" w:rsidP="00D0004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Arial Unicode MS" w:hAnsi="Arial" w:cs="Arial"/>
                <w:b/>
                <w:spacing w:val="-3"/>
                <w:sz w:val="28"/>
                <w:szCs w:val="28"/>
              </w:rPr>
            </w:pPr>
          </w:p>
        </w:tc>
      </w:tr>
      <w:tr w:rsidR="00235333" w:rsidTr="00D00042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333" w:rsidRDefault="00235333" w:rsidP="00D00042"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ascii="Arial" w:eastAsia="Arial Unicode MS" w:hAnsi="Arial" w:cs="Arial"/>
                <w:b/>
                <w:sz w:val="28"/>
                <w:szCs w:val="28"/>
              </w:rPr>
            </w:pPr>
          </w:p>
        </w:tc>
      </w:tr>
    </w:tbl>
    <w:p w:rsidR="00235333" w:rsidRDefault="00235333" w:rsidP="00235333"/>
    <w:tbl>
      <w:tblPr>
        <w:tblW w:w="10500" w:type="dxa"/>
        <w:tblInd w:w="-743" w:type="dxa"/>
        <w:tblLayout w:type="fixed"/>
        <w:tblLook w:val="04A0"/>
      </w:tblPr>
      <w:tblGrid>
        <w:gridCol w:w="2693"/>
        <w:gridCol w:w="2410"/>
        <w:gridCol w:w="2180"/>
        <w:gridCol w:w="371"/>
        <w:gridCol w:w="2846"/>
      </w:tblGrid>
      <w:tr w:rsidR="00235333" w:rsidTr="00D00042">
        <w:trPr>
          <w:trHeight w:val="388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60" w:after="0" w:line="240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8"/>
              </w:rPr>
              <w:t>Órgão produtor:</w:t>
            </w:r>
          </w:p>
        </w:tc>
      </w:tr>
      <w:tr w:rsidR="00235333" w:rsidTr="00D00042">
        <w:trPr>
          <w:trHeight w:val="507"/>
        </w:trPr>
        <w:tc>
          <w:tcPr>
            <w:tcW w:w="105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33" w:rsidRDefault="00235333" w:rsidP="00D00042">
            <w:pPr>
              <w:spacing w:before="40" w:after="60" w:line="240" w:lineRule="auto"/>
              <w:ind w:left="318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235333" w:rsidTr="00D00042">
        <w:trPr>
          <w:trHeight w:val="402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60" w:after="0" w:line="240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8"/>
              </w:rPr>
              <w:t xml:space="preserve">Espécie documental: </w:t>
            </w:r>
          </w:p>
        </w:tc>
      </w:tr>
      <w:tr w:rsidR="00235333" w:rsidTr="00D00042">
        <w:trPr>
          <w:trHeight w:val="492"/>
        </w:trPr>
        <w:tc>
          <w:tcPr>
            <w:tcW w:w="105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33" w:rsidRDefault="00235333" w:rsidP="00D00042">
            <w:pPr>
              <w:spacing w:before="40" w:after="60" w:line="240" w:lineRule="auto"/>
              <w:ind w:left="318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235333" w:rsidTr="00D00042">
        <w:trPr>
          <w:trHeight w:val="402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60" w:after="0" w:line="240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8"/>
              </w:rPr>
              <w:t>Como estão acondicionados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 xml:space="preserve"> (embalagens):</w:t>
            </w:r>
          </w:p>
        </w:tc>
      </w:tr>
      <w:tr w:rsidR="00235333" w:rsidTr="00D00042">
        <w:trPr>
          <w:trHeight w:val="507"/>
        </w:trPr>
        <w:tc>
          <w:tcPr>
            <w:tcW w:w="105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33" w:rsidRDefault="00235333" w:rsidP="00D00042">
            <w:pPr>
              <w:spacing w:before="40" w:after="60" w:line="240" w:lineRule="auto"/>
              <w:ind w:left="318"/>
              <w:rPr>
                <w:rFonts w:ascii="Arial" w:eastAsia="Arial Unicode MS" w:hAnsi="Arial" w:cs="Arial"/>
                <w:b/>
                <w:sz w:val="28"/>
                <w:szCs w:val="28"/>
              </w:rPr>
            </w:pPr>
          </w:p>
        </w:tc>
      </w:tr>
      <w:tr w:rsidR="00235333" w:rsidTr="00D00042">
        <w:trPr>
          <w:trHeight w:val="388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60" w:after="0" w:line="240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8"/>
              </w:rPr>
              <w:t>Estado de Conservação:</w:t>
            </w:r>
          </w:p>
        </w:tc>
      </w:tr>
      <w:tr w:rsidR="00235333" w:rsidTr="00D00042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5333" w:rsidRDefault="00235333" w:rsidP="00D00042">
            <w:pPr>
              <w:spacing w:before="40" w:after="60" w:line="168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44"/>
                <w:szCs w:val="28"/>
              </w:rPr>
              <w:t>□</w:t>
            </w:r>
            <w:r>
              <w:rPr>
                <w:rFonts w:ascii="Arial" w:eastAsia="Arial Unicode MS" w:hAnsi="Arial" w:cs="Arial"/>
                <w:szCs w:val="28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>Bom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5333" w:rsidRDefault="00235333" w:rsidP="00D00042">
            <w:pPr>
              <w:spacing w:before="40" w:after="60" w:line="168" w:lineRule="auto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44"/>
                <w:szCs w:val="28"/>
              </w:rPr>
              <w:t>□</w:t>
            </w:r>
            <w:r>
              <w:rPr>
                <w:rFonts w:ascii="Arial" w:eastAsia="Arial Unicode MS" w:hAnsi="Arial" w:cs="Arial"/>
                <w:szCs w:val="28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>Regular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40" w:after="60" w:line="168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44"/>
                <w:szCs w:val="28"/>
              </w:rPr>
              <w:t>□</w:t>
            </w:r>
            <w:r>
              <w:rPr>
                <w:rFonts w:ascii="Arial" w:eastAsia="Arial Unicode MS" w:hAnsi="Arial" w:cs="Arial"/>
                <w:szCs w:val="28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>Ruim</w:t>
            </w:r>
          </w:p>
        </w:tc>
      </w:tr>
      <w:tr w:rsidR="00235333" w:rsidTr="00D00042">
        <w:trPr>
          <w:trHeight w:val="402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60" w:after="0" w:line="240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8"/>
              </w:rPr>
              <w:t>Sistema de Organização:</w:t>
            </w:r>
          </w:p>
        </w:tc>
      </w:tr>
      <w:tr w:rsidR="00235333" w:rsidTr="00D00042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5333" w:rsidRDefault="00235333" w:rsidP="00D00042">
            <w:pPr>
              <w:spacing w:before="40" w:after="60" w:line="168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sz w:val="44"/>
                <w:szCs w:val="28"/>
              </w:rPr>
              <w:t>□</w:t>
            </w:r>
            <w:r>
              <w:rPr>
                <w:rFonts w:ascii="Arial" w:eastAsia="Arial Unicode MS" w:hAnsi="Arial" w:cs="Arial"/>
                <w:szCs w:val="28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>Assunto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5333" w:rsidRDefault="00235333" w:rsidP="00D00042">
            <w:pPr>
              <w:spacing w:before="40" w:after="60" w:line="168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sz w:val="44"/>
                <w:szCs w:val="28"/>
              </w:rPr>
              <w:t>□</w:t>
            </w:r>
            <w:r>
              <w:rPr>
                <w:rFonts w:ascii="Arial" w:eastAsia="Arial Unicode MS" w:hAnsi="Arial" w:cs="Arial"/>
                <w:szCs w:val="28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>Numérico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5333" w:rsidRDefault="00235333" w:rsidP="00D00042">
            <w:pPr>
              <w:spacing w:before="40" w:after="60" w:line="168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sz w:val="44"/>
                <w:szCs w:val="28"/>
              </w:rPr>
              <w:t>□</w:t>
            </w:r>
            <w:r>
              <w:rPr>
                <w:rFonts w:ascii="Arial" w:eastAsia="Arial Unicode MS" w:hAnsi="Arial" w:cs="Arial"/>
                <w:szCs w:val="28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>Cronológico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40" w:after="60" w:line="168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sz w:val="44"/>
                <w:szCs w:val="28"/>
              </w:rPr>
              <w:t>□</w:t>
            </w:r>
            <w:r>
              <w:rPr>
                <w:rFonts w:ascii="Arial" w:eastAsia="Arial Unicode MS" w:hAnsi="Arial" w:cs="Arial"/>
                <w:szCs w:val="28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>Outro</w:t>
            </w:r>
          </w:p>
        </w:tc>
      </w:tr>
      <w:tr w:rsidR="00235333" w:rsidTr="00D00042">
        <w:trPr>
          <w:trHeight w:val="402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60" w:after="0" w:line="240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8"/>
              </w:rPr>
              <w:t>Datas limites:</w:t>
            </w:r>
          </w:p>
        </w:tc>
      </w:tr>
      <w:tr w:rsidR="00235333" w:rsidTr="00D00042">
        <w:trPr>
          <w:trHeight w:val="507"/>
        </w:trPr>
        <w:tc>
          <w:tcPr>
            <w:tcW w:w="105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33" w:rsidRDefault="00235333" w:rsidP="00D00042">
            <w:pPr>
              <w:spacing w:before="40" w:after="60" w:line="240" w:lineRule="auto"/>
              <w:ind w:left="318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235333" w:rsidTr="00D00042">
        <w:trPr>
          <w:trHeight w:val="388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60" w:after="0" w:line="240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8"/>
              </w:rPr>
              <w:t xml:space="preserve">Quantidade 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>(caixas/unidades/metros lineares):</w:t>
            </w:r>
          </w:p>
        </w:tc>
      </w:tr>
      <w:tr w:rsidR="00235333" w:rsidTr="00D00042">
        <w:trPr>
          <w:trHeight w:val="541"/>
        </w:trPr>
        <w:tc>
          <w:tcPr>
            <w:tcW w:w="105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33" w:rsidRDefault="00235333" w:rsidP="00D00042">
            <w:pPr>
              <w:spacing w:before="40" w:after="60" w:line="240" w:lineRule="auto"/>
              <w:ind w:left="318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235333" w:rsidTr="00D00042">
        <w:trPr>
          <w:trHeight w:val="388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60" w:after="0" w:line="240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8"/>
              </w:rPr>
              <w:t>Observação:</w:t>
            </w:r>
          </w:p>
        </w:tc>
      </w:tr>
      <w:tr w:rsidR="00235333" w:rsidTr="00D00042">
        <w:trPr>
          <w:trHeight w:val="541"/>
        </w:trPr>
        <w:tc>
          <w:tcPr>
            <w:tcW w:w="105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33" w:rsidRDefault="00235333" w:rsidP="00D00042">
            <w:pPr>
              <w:spacing w:before="40" w:after="60" w:line="240" w:lineRule="auto"/>
              <w:ind w:left="318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</w:tbl>
    <w:p w:rsidR="00235333" w:rsidRDefault="00235333" w:rsidP="00235333"/>
    <w:p w:rsidR="00235333" w:rsidRPr="00235333" w:rsidRDefault="00235333" w:rsidP="00235333">
      <w:pPr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235333">
        <w:rPr>
          <w:rFonts w:ascii="Times New Roman" w:eastAsia="Arial Unicode MS" w:hAnsi="Times New Roman"/>
          <w:b/>
          <w:bCs/>
          <w:sz w:val="24"/>
          <w:szCs w:val="24"/>
        </w:rPr>
        <w:t>ESPÉCIE</w:t>
      </w:r>
      <w:r w:rsidRPr="00235333">
        <w:rPr>
          <w:rFonts w:ascii="Times New Roman" w:eastAsia="Arial Unicode MS" w:hAnsi="Times New Roman"/>
          <w:b/>
          <w:sz w:val="24"/>
          <w:szCs w:val="24"/>
        </w:rPr>
        <w:t xml:space="preserve"> DOCUMENTAL</w:t>
      </w:r>
      <w:r w:rsidRPr="00235333">
        <w:rPr>
          <w:rFonts w:ascii="Times New Roman" w:eastAsia="Arial Unicode MS" w:hAnsi="Times New Roman"/>
          <w:b/>
          <w:bCs/>
          <w:sz w:val="24"/>
          <w:szCs w:val="24"/>
        </w:rPr>
        <w:t xml:space="preserve">: </w:t>
      </w:r>
      <w:r w:rsidRPr="00235333">
        <w:rPr>
          <w:rFonts w:ascii="Times New Roman" w:eastAsia="Arial Unicode MS" w:hAnsi="Times New Roman"/>
          <w:bCs/>
          <w:sz w:val="24"/>
          <w:szCs w:val="24"/>
        </w:rPr>
        <w:t xml:space="preserve">Configuração que assume um documento de acordo com a disposição e a natureza das informações nele contidas. </w:t>
      </w:r>
      <w:r w:rsidRPr="00235333">
        <w:rPr>
          <w:rFonts w:ascii="Times New Roman" w:eastAsia="Arial Unicode MS" w:hAnsi="Times New Roman"/>
          <w:b/>
          <w:bCs/>
          <w:sz w:val="24"/>
          <w:szCs w:val="24"/>
        </w:rPr>
        <w:t xml:space="preserve">Ex. </w:t>
      </w:r>
      <w:r w:rsidRPr="00235333">
        <w:rPr>
          <w:rFonts w:ascii="Times New Roman" w:eastAsia="Arial Unicode MS" w:hAnsi="Times New Roman"/>
          <w:b/>
          <w:sz w:val="24"/>
          <w:szCs w:val="24"/>
        </w:rPr>
        <w:t>Documentação escolar, processos, documentação de servidores</w:t>
      </w:r>
      <w:r w:rsidRPr="00235333">
        <w:rPr>
          <w:rFonts w:ascii="Times New Roman" w:eastAsia="Arial Unicode MS" w:hAnsi="Times New Roman"/>
          <w:b/>
          <w:bCs/>
          <w:sz w:val="24"/>
          <w:szCs w:val="24"/>
        </w:rPr>
        <w:t>, etc.</w:t>
      </w:r>
    </w:p>
    <w:p w:rsidR="00235333" w:rsidRPr="00235333" w:rsidRDefault="00235333" w:rsidP="00235333">
      <w:pPr>
        <w:pStyle w:val="Default"/>
        <w:jc w:val="both"/>
        <w:rPr>
          <w:rFonts w:ascii="Times New Roman" w:hAnsi="Times New Roman" w:cs="Times New Roman"/>
        </w:rPr>
      </w:pPr>
    </w:p>
    <w:p w:rsidR="00235333" w:rsidRPr="00235333" w:rsidRDefault="00235333" w:rsidP="0023533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333">
        <w:rPr>
          <w:rFonts w:ascii="Times New Roman" w:hAnsi="Times New Roman" w:cs="Times New Roman"/>
          <w:b/>
          <w:color w:val="auto"/>
        </w:rPr>
        <w:t xml:space="preserve">DATAS-LIMITES: </w:t>
      </w:r>
      <w:r w:rsidRPr="00235333">
        <w:rPr>
          <w:rFonts w:ascii="Times New Roman" w:hAnsi="Times New Roman" w:cs="Times New Roman"/>
          <w:color w:val="auto"/>
        </w:rPr>
        <w:t xml:space="preserve">Elemento de identificação cronológica, em que são mencionados o início e término do período abrangido por um conjunto de documentos. </w:t>
      </w:r>
    </w:p>
    <w:p w:rsidR="00235333" w:rsidRPr="00235333" w:rsidRDefault="00235333" w:rsidP="0023533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5333">
        <w:rPr>
          <w:rFonts w:ascii="Times New Roman" w:hAnsi="Times New Roman" w:cs="Times New Roman"/>
          <w:color w:val="auto"/>
        </w:rPr>
        <w:t xml:space="preserve">Exemplo: </w:t>
      </w:r>
      <w:r w:rsidR="003C262F">
        <w:rPr>
          <w:rFonts w:ascii="Times New Roman" w:hAnsi="Times New Roman" w:cs="Times New Roman"/>
          <w:color w:val="auto"/>
        </w:rPr>
        <w:t>Documentação Escolar</w:t>
      </w:r>
      <w:r w:rsidRPr="00235333">
        <w:rPr>
          <w:rFonts w:ascii="Times New Roman" w:hAnsi="Times New Roman" w:cs="Times New Roman"/>
          <w:b/>
          <w:color w:val="auto"/>
        </w:rPr>
        <w:t xml:space="preserve"> de 1970(início) a 1985(término)</w:t>
      </w:r>
      <w:r w:rsidRPr="00235333">
        <w:rPr>
          <w:rFonts w:ascii="Times New Roman" w:hAnsi="Times New Roman" w:cs="Times New Roman"/>
          <w:color w:val="auto"/>
        </w:rPr>
        <w:t>.</w:t>
      </w:r>
    </w:p>
    <w:p w:rsidR="00235333" w:rsidRPr="00235333" w:rsidRDefault="00235333" w:rsidP="00235333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235333">
        <w:rPr>
          <w:rFonts w:ascii="Times New Roman" w:hAnsi="Times New Roman" w:cs="Times New Roman"/>
          <w:b/>
          <w:color w:val="auto"/>
        </w:rPr>
        <w:t>Datas Limites</w:t>
      </w:r>
      <w:r w:rsidRPr="00235333">
        <w:rPr>
          <w:rFonts w:ascii="Times New Roman" w:hAnsi="Times New Roman" w:cs="Times New Roman"/>
          <w:color w:val="auto"/>
        </w:rPr>
        <w:t>: 1970 a 1985</w:t>
      </w:r>
    </w:p>
    <w:p w:rsidR="00235333" w:rsidRDefault="00235333" w:rsidP="00235333">
      <w:pPr>
        <w:jc w:val="both"/>
        <w:rPr>
          <w:rFonts w:ascii="Times New Roman" w:hAnsi="Times New Roman"/>
          <w:b/>
          <w:sz w:val="24"/>
          <w:szCs w:val="24"/>
        </w:rPr>
      </w:pPr>
    </w:p>
    <w:p w:rsidR="00235333" w:rsidRPr="004B1976" w:rsidRDefault="00235333" w:rsidP="00235333">
      <w:pPr>
        <w:jc w:val="both"/>
        <w:rPr>
          <w:rFonts w:ascii="Times New Roman" w:hAnsi="Times New Roman"/>
          <w:b/>
          <w:sz w:val="24"/>
          <w:szCs w:val="24"/>
        </w:rPr>
      </w:pPr>
      <w:r w:rsidRPr="004B1976">
        <w:rPr>
          <w:rFonts w:ascii="Times New Roman" w:hAnsi="Times New Roman"/>
          <w:b/>
          <w:sz w:val="24"/>
          <w:szCs w:val="24"/>
        </w:rPr>
        <w:t>Anexo 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235333" w:rsidRDefault="00235333" w:rsidP="00235333">
      <w:pPr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235333" w:rsidRPr="003751FB" w:rsidRDefault="00235333" w:rsidP="00235333">
      <w:pPr>
        <w:jc w:val="center"/>
        <w:rPr>
          <w:rFonts w:ascii="Times New Roman" w:hAnsi="Times New Roman"/>
          <w:b/>
          <w:sz w:val="24"/>
          <w:szCs w:val="24"/>
        </w:rPr>
      </w:pPr>
      <w:r w:rsidRPr="003751FB">
        <w:rPr>
          <w:rFonts w:ascii="Times New Roman" w:hAnsi="Times New Roman"/>
          <w:b/>
          <w:sz w:val="24"/>
          <w:szCs w:val="24"/>
        </w:rPr>
        <w:t>CRITÉRIOS PARA MENSURAÇÃO DE ACERVOS</w:t>
      </w:r>
    </w:p>
    <w:p w:rsidR="00235333" w:rsidRPr="003751FB" w:rsidRDefault="00235333" w:rsidP="00235333">
      <w:pPr>
        <w:jc w:val="both"/>
        <w:rPr>
          <w:rFonts w:ascii="Times New Roman" w:hAnsi="Times New Roman"/>
          <w:b/>
          <w:sz w:val="24"/>
          <w:szCs w:val="24"/>
        </w:rPr>
      </w:pPr>
    </w:p>
    <w:p w:rsidR="00235333" w:rsidRPr="003751FB" w:rsidRDefault="00235333" w:rsidP="002353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● </w:t>
      </w:r>
      <w:r w:rsidRPr="003751FB">
        <w:rPr>
          <w:rFonts w:ascii="Times New Roman" w:hAnsi="Times New Roman"/>
          <w:b/>
          <w:bCs/>
          <w:sz w:val="24"/>
          <w:szCs w:val="24"/>
        </w:rPr>
        <w:t xml:space="preserve">Documentos em caixa arquivo: </w:t>
      </w:r>
      <w:r w:rsidRPr="003751FB">
        <w:rPr>
          <w:rFonts w:ascii="Times New Roman" w:hAnsi="Times New Roman"/>
          <w:sz w:val="24"/>
          <w:szCs w:val="24"/>
        </w:rPr>
        <w:t xml:space="preserve">efetuar a contagem numérica. </w:t>
      </w:r>
    </w:p>
    <w:p w:rsidR="00235333" w:rsidRPr="003751FB" w:rsidRDefault="00235333" w:rsidP="00235333">
      <w:pPr>
        <w:jc w:val="both"/>
        <w:rPr>
          <w:rFonts w:ascii="Times New Roman" w:hAnsi="Times New Roman"/>
          <w:sz w:val="24"/>
          <w:szCs w:val="24"/>
        </w:rPr>
      </w:pPr>
      <w:r w:rsidRPr="003751FB">
        <w:rPr>
          <w:rFonts w:ascii="Times New Roman" w:hAnsi="Times New Roman"/>
          <w:b/>
          <w:sz w:val="24"/>
          <w:szCs w:val="24"/>
        </w:rPr>
        <w:t xml:space="preserve">Não possui Fórmula, </w:t>
      </w:r>
      <w:r w:rsidRPr="003751FB">
        <w:rPr>
          <w:rFonts w:ascii="Times New Roman" w:hAnsi="Times New Roman"/>
          <w:sz w:val="24"/>
          <w:szCs w:val="24"/>
        </w:rPr>
        <w:t>se limita à</w:t>
      </w:r>
      <w:r w:rsidRPr="003751FB">
        <w:rPr>
          <w:rFonts w:ascii="Times New Roman" w:hAnsi="Times New Roman"/>
          <w:b/>
          <w:sz w:val="24"/>
          <w:szCs w:val="24"/>
        </w:rPr>
        <w:t xml:space="preserve"> </w:t>
      </w:r>
      <w:r w:rsidRPr="003751FB">
        <w:rPr>
          <w:rFonts w:ascii="Times New Roman" w:hAnsi="Times New Roman"/>
          <w:sz w:val="24"/>
          <w:szCs w:val="24"/>
        </w:rPr>
        <w:t>Quantidade de caixas.</w:t>
      </w:r>
    </w:p>
    <w:p w:rsidR="00235333" w:rsidRPr="003751FB" w:rsidRDefault="00235333" w:rsidP="00235333">
      <w:pPr>
        <w:jc w:val="both"/>
        <w:rPr>
          <w:rFonts w:ascii="Times New Roman" w:hAnsi="Times New Roman"/>
          <w:sz w:val="24"/>
          <w:szCs w:val="24"/>
        </w:rPr>
      </w:pPr>
    </w:p>
    <w:p w:rsidR="00235333" w:rsidRPr="003751FB" w:rsidRDefault="00235333" w:rsidP="0023533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● </w:t>
      </w:r>
      <w:r w:rsidRPr="003751FB">
        <w:rPr>
          <w:rFonts w:ascii="Times New Roman" w:hAnsi="Times New Roman"/>
          <w:b/>
          <w:bCs/>
          <w:sz w:val="24"/>
          <w:szCs w:val="24"/>
        </w:rPr>
        <w:t>Caixas armazenadas em estantes:</w:t>
      </w:r>
      <w:r w:rsidRPr="003751FB">
        <w:rPr>
          <w:rFonts w:ascii="Times New Roman" w:hAnsi="Times New Roman"/>
          <w:sz w:val="24"/>
          <w:szCs w:val="24"/>
        </w:rPr>
        <w:t xml:space="preserve"> medir o </w:t>
      </w:r>
      <w:r w:rsidRPr="003751FB">
        <w:rPr>
          <w:rFonts w:ascii="Times New Roman" w:hAnsi="Times New Roman"/>
          <w:b/>
          <w:bCs/>
          <w:sz w:val="24"/>
          <w:szCs w:val="24"/>
        </w:rPr>
        <w:t>comprimento de uma prateleira</w:t>
      </w:r>
      <w:r w:rsidRPr="003751FB">
        <w:rPr>
          <w:rFonts w:ascii="Times New Roman" w:hAnsi="Times New Roman"/>
          <w:sz w:val="24"/>
          <w:szCs w:val="24"/>
        </w:rPr>
        <w:t xml:space="preserve">, em metros </w:t>
      </w:r>
      <w:r w:rsidRPr="003751FB">
        <w:rPr>
          <w:rFonts w:ascii="Times New Roman" w:hAnsi="Times New Roman"/>
          <w:b/>
          <w:bCs/>
          <w:sz w:val="24"/>
          <w:szCs w:val="24"/>
        </w:rPr>
        <w:t>(CP)</w:t>
      </w:r>
      <w:r w:rsidRPr="003751FB">
        <w:rPr>
          <w:rFonts w:ascii="Times New Roman" w:hAnsi="Times New Roman"/>
          <w:sz w:val="24"/>
          <w:szCs w:val="24"/>
        </w:rPr>
        <w:t xml:space="preserve">, multiplicar pelo </w:t>
      </w:r>
      <w:r w:rsidRPr="003751FB">
        <w:rPr>
          <w:rFonts w:ascii="Times New Roman" w:hAnsi="Times New Roman"/>
          <w:b/>
          <w:bCs/>
          <w:sz w:val="24"/>
          <w:szCs w:val="24"/>
        </w:rPr>
        <w:t xml:space="preserve">número de prateleiras </w:t>
      </w:r>
      <w:r w:rsidRPr="003751FB">
        <w:rPr>
          <w:rFonts w:ascii="Times New Roman" w:hAnsi="Times New Roman"/>
          <w:sz w:val="24"/>
          <w:szCs w:val="24"/>
        </w:rPr>
        <w:t xml:space="preserve">da estante </w:t>
      </w:r>
      <w:r w:rsidRPr="003751FB">
        <w:rPr>
          <w:rFonts w:ascii="Times New Roman" w:hAnsi="Times New Roman"/>
          <w:b/>
          <w:bCs/>
          <w:sz w:val="24"/>
          <w:szCs w:val="24"/>
        </w:rPr>
        <w:t>(NP)</w:t>
      </w:r>
      <w:r w:rsidRPr="003751FB">
        <w:rPr>
          <w:rFonts w:ascii="Times New Roman" w:hAnsi="Times New Roman"/>
          <w:sz w:val="24"/>
          <w:szCs w:val="24"/>
        </w:rPr>
        <w:t xml:space="preserve"> e, por fim, multiplicar o resultado pelo</w:t>
      </w:r>
      <w:r w:rsidRPr="003751FB">
        <w:rPr>
          <w:rFonts w:ascii="Times New Roman" w:hAnsi="Times New Roman"/>
          <w:b/>
          <w:bCs/>
          <w:sz w:val="24"/>
          <w:szCs w:val="24"/>
        </w:rPr>
        <w:t xml:space="preserve"> número total de estantes</w:t>
      </w:r>
      <w:r w:rsidRPr="003751FB">
        <w:rPr>
          <w:rFonts w:ascii="Times New Roman" w:hAnsi="Times New Roman"/>
          <w:sz w:val="24"/>
          <w:szCs w:val="24"/>
        </w:rPr>
        <w:t xml:space="preserve"> </w:t>
      </w:r>
      <w:r w:rsidRPr="003751FB">
        <w:rPr>
          <w:rFonts w:ascii="Times New Roman" w:hAnsi="Times New Roman"/>
          <w:b/>
          <w:bCs/>
          <w:sz w:val="24"/>
          <w:szCs w:val="24"/>
        </w:rPr>
        <w:t>(NE).</w:t>
      </w:r>
    </w:p>
    <w:p w:rsidR="00235333" w:rsidRPr="003751FB" w:rsidRDefault="00235333" w:rsidP="00235333">
      <w:pPr>
        <w:jc w:val="both"/>
        <w:rPr>
          <w:rFonts w:ascii="Times New Roman" w:hAnsi="Times New Roman"/>
          <w:sz w:val="24"/>
          <w:szCs w:val="24"/>
        </w:rPr>
      </w:pPr>
      <w:r w:rsidRPr="003751FB">
        <w:rPr>
          <w:rFonts w:ascii="Times New Roman" w:hAnsi="Times New Roman"/>
          <w:b/>
          <w:sz w:val="24"/>
          <w:szCs w:val="24"/>
        </w:rPr>
        <w:t>Fórmula:</w:t>
      </w:r>
      <w:r w:rsidRPr="003751FB">
        <w:rPr>
          <w:rFonts w:ascii="Times New Roman" w:hAnsi="Times New Roman"/>
          <w:sz w:val="24"/>
          <w:szCs w:val="24"/>
        </w:rPr>
        <w:t xml:space="preserve"> (CP x NP) x NE= Total</w:t>
      </w:r>
      <w:r>
        <w:rPr>
          <w:rFonts w:ascii="Times New Roman" w:hAnsi="Times New Roman"/>
          <w:sz w:val="24"/>
          <w:szCs w:val="24"/>
        </w:rPr>
        <w:t>.</w:t>
      </w:r>
    </w:p>
    <w:p w:rsidR="00235333" w:rsidRDefault="00235333" w:rsidP="0023533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5333" w:rsidRPr="003751FB" w:rsidRDefault="00235333" w:rsidP="0023533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● </w:t>
      </w:r>
      <w:r w:rsidRPr="003751FB">
        <w:rPr>
          <w:rFonts w:ascii="Times New Roman" w:hAnsi="Times New Roman"/>
          <w:b/>
          <w:bCs/>
          <w:sz w:val="24"/>
          <w:szCs w:val="24"/>
        </w:rPr>
        <w:t xml:space="preserve">Documentos armazenados em arquivo de aço: </w:t>
      </w:r>
      <w:r w:rsidRPr="003751FB">
        <w:rPr>
          <w:rFonts w:ascii="Times New Roman" w:hAnsi="Times New Roman"/>
          <w:sz w:val="24"/>
          <w:szCs w:val="24"/>
        </w:rPr>
        <w:t xml:space="preserve">medir a </w:t>
      </w:r>
      <w:r w:rsidRPr="003751FB">
        <w:rPr>
          <w:rFonts w:ascii="Times New Roman" w:hAnsi="Times New Roman"/>
          <w:b/>
          <w:bCs/>
          <w:sz w:val="24"/>
          <w:szCs w:val="24"/>
        </w:rPr>
        <w:t>profundidade da gaveta</w:t>
      </w:r>
      <w:r w:rsidRPr="003751FB">
        <w:rPr>
          <w:rFonts w:ascii="Times New Roman" w:hAnsi="Times New Roman"/>
          <w:sz w:val="24"/>
          <w:szCs w:val="24"/>
        </w:rPr>
        <w:t xml:space="preserve"> </w:t>
      </w:r>
      <w:r w:rsidRPr="003751FB">
        <w:rPr>
          <w:rFonts w:ascii="Times New Roman" w:hAnsi="Times New Roman"/>
          <w:b/>
          <w:bCs/>
          <w:sz w:val="24"/>
          <w:szCs w:val="24"/>
        </w:rPr>
        <w:t>(PG)</w:t>
      </w:r>
      <w:r w:rsidRPr="003751FB">
        <w:rPr>
          <w:rFonts w:ascii="Times New Roman" w:hAnsi="Times New Roman"/>
          <w:sz w:val="24"/>
          <w:szCs w:val="24"/>
        </w:rPr>
        <w:t xml:space="preserve">, multiplicar pelo </w:t>
      </w:r>
      <w:r w:rsidRPr="003751FB">
        <w:rPr>
          <w:rFonts w:ascii="Times New Roman" w:hAnsi="Times New Roman"/>
          <w:b/>
          <w:bCs/>
          <w:sz w:val="24"/>
          <w:szCs w:val="24"/>
        </w:rPr>
        <w:t>número de gavetas</w:t>
      </w:r>
      <w:r w:rsidRPr="003751FB">
        <w:rPr>
          <w:rFonts w:ascii="Times New Roman" w:hAnsi="Times New Roman"/>
          <w:sz w:val="24"/>
          <w:szCs w:val="24"/>
        </w:rPr>
        <w:t xml:space="preserve"> que o arquivo possui </w:t>
      </w:r>
      <w:r w:rsidRPr="003751FB">
        <w:rPr>
          <w:rFonts w:ascii="Times New Roman" w:hAnsi="Times New Roman"/>
          <w:b/>
          <w:bCs/>
          <w:sz w:val="24"/>
          <w:szCs w:val="24"/>
        </w:rPr>
        <w:t>(NG)</w:t>
      </w:r>
      <w:r w:rsidRPr="003751FB">
        <w:rPr>
          <w:rFonts w:ascii="Times New Roman" w:hAnsi="Times New Roman"/>
          <w:sz w:val="24"/>
          <w:szCs w:val="24"/>
        </w:rPr>
        <w:t xml:space="preserve"> e, por fim, multiplicar pela </w:t>
      </w:r>
      <w:r w:rsidRPr="003751FB">
        <w:rPr>
          <w:rFonts w:ascii="Times New Roman" w:hAnsi="Times New Roman"/>
          <w:b/>
          <w:bCs/>
          <w:sz w:val="24"/>
          <w:szCs w:val="24"/>
        </w:rPr>
        <w:t>quantidade total de arquivo</w:t>
      </w:r>
      <w:r w:rsidRPr="003751FB">
        <w:rPr>
          <w:rFonts w:ascii="Times New Roman" w:hAnsi="Times New Roman"/>
          <w:sz w:val="24"/>
          <w:szCs w:val="24"/>
        </w:rPr>
        <w:t xml:space="preserve"> de aço </w:t>
      </w:r>
      <w:r w:rsidRPr="003751FB">
        <w:rPr>
          <w:rFonts w:ascii="Times New Roman" w:hAnsi="Times New Roman"/>
          <w:b/>
          <w:bCs/>
          <w:sz w:val="24"/>
          <w:szCs w:val="24"/>
        </w:rPr>
        <w:t>(QA).</w:t>
      </w:r>
    </w:p>
    <w:p w:rsidR="00235333" w:rsidRPr="003751FB" w:rsidRDefault="00235333" w:rsidP="00235333">
      <w:pPr>
        <w:jc w:val="both"/>
        <w:rPr>
          <w:rFonts w:ascii="Times New Roman" w:hAnsi="Times New Roman"/>
          <w:bCs/>
          <w:sz w:val="24"/>
          <w:szCs w:val="24"/>
        </w:rPr>
      </w:pPr>
      <w:r w:rsidRPr="003751FB">
        <w:rPr>
          <w:rFonts w:ascii="Times New Roman" w:hAnsi="Times New Roman"/>
          <w:b/>
          <w:bCs/>
          <w:sz w:val="24"/>
          <w:szCs w:val="24"/>
        </w:rPr>
        <w:t xml:space="preserve">Fórmula: </w:t>
      </w:r>
      <w:r w:rsidRPr="003751FB">
        <w:rPr>
          <w:rFonts w:ascii="Times New Roman" w:hAnsi="Times New Roman"/>
          <w:bCs/>
          <w:sz w:val="24"/>
          <w:szCs w:val="24"/>
        </w:rPr>
        <w:t>(PG x NG) x QA= Total em metros lineares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35333" w:rsidRPr="003751FB" w:rsidRDefault="00235333" w:rsidP="00235333">
      <w:pPr>
        <w:jc w:val="both"/>
        <w:rPr>
          <w:rFonts w:ascii="Times New Roman" w:hAnsi="Times New Roman"/>
          <w:sz w:val="24"/>
          <w:szCs w:val="24"/>
        </w:rPr>
      </w:pPr>
    </w:p>
    <w:p w:rsidR="00235333" w:rsidRPr="003751FB" w:rsidRDefault="00235333" w:rsidP="002353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● </w:t>
      </w:r>
      <w:r w:rsidRPr="003751FB">
        <w:rPr>
          <w:rFonts w:ascii="Times New Roman" w:hAnsi="Times New Roman"/>
          <w:b/>
          <w:bCs/>
          <w:sz w:val="24"/>
          <w:szCs w:val="24"/>
        </w:rPr>
        <w:t>Documentos amontoados</w:t>
      </w:r>
      <w:r>
        <w:rPr>
          <w:rFonts w:ascii="Times New Roman" w:hAnsi="Times New Roman"/>
          <w:b/>
          <w:bCs/>
          <w:sz w:val="24"/>
          <w:szCs w:val="24"/>
        </w:rPr>
        <w:t xml:space="preserve"> (documentos fora da caixa de arquivo, não acondicionado em armários)</w:t>
      </w:r>
      <w:r w:rsidRPr="003751F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751FB">
        <w:rPr>
          <w:rFonts w:ascii="Times New Roman" w:hAnsi="Times New Roman"/>
          <w:sz w:val="24"/>
          <w:szCs w:val="24"/>
        </w:rPr>
        <w:t xml:space="preserve">multiplicar a </w:t>
      </w:r>
      <w:r w:rsidRPr="003751FB">
        <w:rPr>
          <w:rFonts w:ascii="Times New Roman" w:hAnsi="Times New Roman"/>
          <w:b/>
          <w:bCs/>
          <w:sz w:val="24"/>
          <w:szCs w:val="24"/>
        </w:rPr>
        <w:t>Altura (A)</w:t>
      </w:r>
      <w:r w:rsidRPr="003751FB">
        <w:rPr>
          <w:rFonts w:ascii="Times New Roman" w:hAnsi="Times New Roman"/>
          <w:sz w:val="24"/>
          <w:szCs w:val="24"/>
        </w:rPr>
        <w:t xml:space="preserve"> pela </w:t>
      </w:r>
      <w:r w:rsidRPr="003751FB">
        <w:rPr>
          <w:rFonts w:ascii="Times New Roman" w:hAnsi="Times New Roman"/>
          <w:b/>
          <w:bCs/>
          <w:sz w:val="24"/>
          <w:szCs w:val="24"/>
        </w:rPr>
        <w:t xml:space="preserve">Largura (L) </w:t>
      </w:r>
      <w:r w:rsidRPr="003751FB">
        <w:rPr>
          <w:rFonts w:ascii="Times New Roman" w:hAnsi="Times New Roman"/>
          <w:sz w:val="24"/>
          <w:szCs w:val="24"/>
        </w:rPr>
        <w:t xml:space="preserve">e pelo </w:t>
      </w:r>
      <w:r w:rsidRPr="003751FB">
        <w:rPr>
          <w:rFonts w:ascii="Times New Roman" w:hAnsi="Times New Roman"/>
          <w:b/>
          <w:bCs/>
          <w:sz w:val="24"/>
          <w:szCs w:val="24"/>
        </w:rPr>
        <w:t>Comprimento (C)</w:t>
      </w:r>
      <w:r w:rsidRPr="003751FB">
        <w:rPr>
          <w:rFonts w:ascii="Times New Roman" w:hAnsi="Times New Roman"/>
          <w:sz w:val="24"/>
          <w:szCs w:val="24"/>
        </w:rPr>
        <w:t xml:space="preserve"> para obter o volume de documentos em metros cúbicos e multiplicar esse total por 12 (doze) para efetuar a conversão para metros lineares.</w:t>
      </w:r>
    </w:p>
    <w:p w:rsidR="00235333" w:rsidRPr="003751FB" w:rsidRDefault="00235333" w:rsidP="00235333">
      <w:pPr>
        <w:jc w:val="both"/>
        <w:rPr>
          <w:rFonts w:ascii="Times New Roman" w:hAnsi="Times New Roman"/>
          <w:sz w:val="24"/>
          <w:szCs w:val="24"/>
        </w:rPr>
      </w:pPr>
      <w:r w:rsidRPr="003751FB">
        <w:rPr>
          <w:rFonts w:ascii="Times New Roman" w:hAnsi="Times New Roman"/>
          <w:b/>
          <w:sz w:val="24"/>
          <w:szCs w:val="24"/>
        </w:rPr>
        <w:t>Fórmula:</w:t>
      </w:r>
      <w:r w:rsidRPr="003751FB">
        <w:rPr>
          <w:rFonts w:ascii="Times New Roman" w:hAnsi="Times New Roman"/>
          <w:sz w:val="24"/>
          <w:szCs w:val="24"/>
        </w:rPr>
        <w:t xml:space="preserve"> (A x L x C) x 12= Total em metros lineares</w:t>
      </w:r>
      <w:r>
        <w:rPr>
          <w:rFonts w:ascii="Times New Roman" w:hAnsi="Times New Roman"/>
          <w:sz w:val="24"/>
          <w:szCs w:val="24"/>
        </w:rPr>
        <w:t>.</w:t>
      </w:r>
    </w:p>
    <w:p w:rsidR="00235333" w:rsidRDefault="00235333" w:rsidP="00235333">
      <w:pPr>
        <w:jc w:val="both"/>
        <w:rPr>
          <w:rFonts w:ascii="Times New Roman" w:hAnsi="Times New Roman"/>
          <w:sz w:val="24"/>
          <w:szCs w:val="24"/>
        </w:rPr>
      </w:pPr>
    </w:p>
    <w:p w:rsidR="00235333" w:rsidRDefault="00235333" w:rsidP="002353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● </w:t>
      </w:r>
      <w:r w:rsidRPr="004B1976">
        <w:rPr>
          <w:rFonts w:ascii="Times New Roman" w:hAnsi="Times New Roman"/>
          <w:b/>
          <w:sz w:val="24"/>
          <w:szCs w:val="24"/>
        </w:rPr>
        <w:t>Fotografar os arquivos</w:t>
      </w:r>
      <w:r>
        <w:rPr>
          <w:rFonts w:ascii="Times New Roman" w:hAnsi="Times New Roman"/>
          <w:sz w:val="24"/>
          <w:szCs w:val="24"/>
        </w:rPr>
        <w:t xml:space="preserve"> – máximo 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fotos em uma folha.</w:t>
      </w:r>
    </w:p>
    <w:p w:rsidR="00235333" w:rsidRDefault="00235333" w:rsidP="002F610D">
      <w:pPr>
        <w:jc w:val="center"/>
        <w:rPr>
          <w:rFonts w:ascii="Times New Roman" w:hAnsi="Times New Roman"/>
        </w:rPr>
      </w:pPr>
    </w:p>
    <w:p w:rsidR="00235333" w:rsidRDefault="00235333" w:rsidP="002F610D">
      <w:pPr>
        <w:jc w:val="center"/>
        <w:rPr>
          <w:rFonts w:ascii="Times New Roman" w:hAnsi="Times New Roman"/>
          <w:sz w:val="24"/>
          <w:szCs w:val="24"/>
        </w:rPr>
      </w:pPr>
    </w:p>
    <w:p w:rsidR="00235333" w:rsidRDefault="00235333" w:rsidP="002F610D">
      <w:pPr>
        <w:jc w:val="center"/>
        <w:rPr>
          <w:rFonts w:ascii="Times New Roman" w:hAnsi="Times New Roman"/>
          <w:sz w:val="24"/>
          <w:szCs w:val="24"/>
        </w:rPr>
      </w:pPr>
    </w:p>
    <w:p w:rsidR="00235333" w:rsidRDefault="00235333" w:rsidP="002F610D">
      <w:pPr>
        <w:jc w:val="center"/>
        <w:rPr>
          <w:rFonts w:ascii="Times New Roman" w:hAnsi="Times New Roman"/>
          <w:sz w:val="24"/>
          <w:szCs w:val="24"/>
        </w:rPr>
      </w:pPr>
    </w:p>
    <w:p w:rsidR="00235333" w:rsidRPr="007811B6" w:rsidRDefault="00235333" w:rsidP="00235333">
      <w:pPr>
        <w:rPr>
          <w:rFonts w:ascii="Times New Roman" w:hAnsi="Times New Roman"/>
          <w:b/>
          <w:sz w:val="24"/>
          <w:szCs w:val="24"/>
        </w:rPr>
      </w:pPr>
      <w:r w:rsidRPr="007811B6">
        <w:rPr>
          <w:rFonts w:ascii="Times New Roman" w:hAnsi="Times New Roman"/>
          <w:b/>
          <w:sz w:val="24"/>
          <w:szCs w:val="24"/>
        </w:rPr>
        <w:t>Modelo</w:t>
      </w:r>
      <w:r>
        <w:rPr>
          <w:rFonts w:ascii="Times New Roman" w:hAnsi="Times New Roman"/>
          <w:b/>
          <w:sz w:val="24"/>
          <w:szCs w:val="24"/>
        </w:rPr>
        <w:t xml:space="preserve"> de Formulário</w:t>
      </w:r>
    </w:p>
    <w:tbl>
      <w:tblPr>
        <w:tblW w:w="105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2410"/>
        <w:gridCol w:w="2180"/>
        <w:gridCol w:w="371"/>
        <w:gridCol w:w="2846"/>
        <w:gridCol w:w="13"/>
      </w:tblGrid>
      <w:tr w:rsidR="00235333" w:rsidTr="00D00042">
        <w:trPr>
          <w:trHeight w:val="386"/>
        </w:trPr>
        <w:tc>
          <w:tcPr>
            <w:tcW w:w="10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407"/>
            </w:tblGrid>
            <w:tr w:rsidR="00235333" w:rsidTr="00D00042">
              <w:trPr>
                <w:trHeight w:val="380"/>
              </w:trPr>
              <w:tc>
                <w:tcPr>
                  <w:tcW w:w="9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D9D9"/>
                  <w:hideMark/>
                </w:tcPr>
                <w:p w:rsidR="00235333" w:rsidRDefault="00235333" w:rsidP="00D00042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b/>
                      <w:sz w:val="24"/>
                      <w:szCs w:val="24"/>
                    </w:rPr>
                    <w:t>LEVANTAMENTO DA MASSA DOCUMENTAL ACUMULADA</w:t>
                  </w:r>
                </w:p>
              </w:tc>
            </w:tr>
          </w:tbl>
          <w:p w:rsidR="00235333" w:rsidRDefault="00235333" w:rsidP="00D0004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Arial Unicode MS" w:hAnsi="Arial" w:cs="Arial"/>
                <w:b/>
                <w:spacing w:val="-3"/>
                <w:sz w:val="28"/>
                <w:szCs w:val="28"/>
              </w:rPr>
            </w:pPr>
          </w:p>
        </w:tc>
      </w:tr>
      <w:tr w:rsidR="00235333" w:rsidTr="00D00042">
        <w:trPr>
          <w:trHeight w:val="99"/>
        </w:trPr>
        <w:tc>
          <w:tcPr>
            <w:tcW w:w="105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333" w:rsidRDefault="00235333" w:rsidP="00D00042"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ascii="Arial" w:eastAsia="Arial Unicode MS" w:hAnsi="Arial" w:cs="Arial"/>
                <w:b/>
                <w:sz w:val="28"/>
                <w:szCs w:val="28"/>
              </w:rPr>
            </w:pPr>
          </w:p>
        </w:tc>
      </w:tr>
      <w:tr w:rsidR="00235333" w:rsidTr="00D00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88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60" w:after="0" w:line="240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8"/>
              </w:rPr>
              <w:t>Órgão produtor:</w:t>
            </w:r>
          </w:p>
        </w:tc>
      </w:tr>
      <w:tr w:rsidR="00235333" w:rsidTr="00D00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507"/>
        </w:trPr>
        <w:tc>
          <w:tcPr>
            <w:tcW w:w="10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33" w:rsidRPr="00FB4934" w:rsidRDefault="00235333" w:rsidP="00D00042">
            <w:pPr>
              <w:spacing w:before="40" w:after="60" w:line="240" w:lineRule="auto"/>
              <w:ind w:left="318"/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</w:pPr>
            <w:r w:rsidRPr="00FB4934"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  <w:t xml:space="preserve">EE </w:t>
            </w:r>
            <w:proofErr w:type="spellStart"/>
            <w:r w:rsidRPr="00FB4934"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  <w:t>xxxxxxxxxx</w:t>
            </w:r>
            <w:proofErr w:type="spellEnd"/>
          </w:p>
        </w:tc>
      </w:tr>
      <w:tr w:rsidR="00235333" w:rsidTr="00D00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402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60" w:after="0" w:line="240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8"/>
              </w:rPr>
              <w:t xml:space="preserve">Espécie documental: </w:t>
            </w:r>
          </w:p>
        </w:tc>
      </w:tr>
      <w:tr w:rsidR="00235333" w:rsidTr="00D00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492"/>
        </w:trPr>
        <w:tc>
          <w:tcPr>
            <w:tcW w:w="10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33" w:rsidRPr="00FB4934" w:rsidRDefault="00235333" w:rsidP="00D00042">
            <w:pPr>
              <w:spacing w:before="40" w:after="60" w:line="240" w:lineRule="auto"/>
              <w:ind w:left="318"/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</w:pPr>
            <w:r w:rsidRPr="00FB4934"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  <w:t>Documentação escolar, processos, documentação de servidores</w:t>
            </w:r>
            <w:r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  <w:t>.</w:t>
            </w:r>
          </w:p>
        </w:tc>
      </w:tr>
      <w:tr w:rsidR="00235333" w:rsidTr="00D00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402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60" w:after="0" w:line="240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8"/>
              </w:rPr>
              <w:t>Como estão acondicionados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 xml:space="preserve"> (embalagens):</w:t>
            </w:r>
          </w:p>
        </w:tc>
      </w:tr>
      <w:tr w:rsidR="00235333" w:rsidTr="00D00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507"/>
        </w:trPr>
        <w:tc>
          <w:tcPr>
            <w:tcW w:w="10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33" w:rsidRPr="00FB4934" w:rsidRDefault="00235333" w:rsidP="00235333">
            <w:pPr>
              <w:spacing w:before="40" w:after="60" w:line="240" w:lineRule="auto"/>
              <w:ind w:left="318"/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</w:pPr>
            <w:r w:rsidRPr="00FB4934"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  <w:t xml:space="preserve">Caixas de </w:t>
            </w:r>
            <w:r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  <w:t>arquivos e armários</w:t>
            </w:r>
          </w:p>
        </w:tc>
      </w:tr>
      <w:tr w:rsidR="00235333" w:rsidTr="00D00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88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60" w:after="0" w:line="240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8"/>
              </w:rPr>
              <w:t>Estado de Conservação:</w:t>
            </w:r>
          </w:p>
        </w:tc>
      </w:tr>
      <w:tr w:rsidR="00235333" w:rsidTr="00D00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53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5333" w:rsidRDefault="00235333" w:rsidP="00D00042">
            <w:pPr>
              <w:spacing w:before="40" w:after="60" w:line="168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44"/>
                <w:szCs w:val="28"/>
              </w:rPr>
              <w:t>□</w:t>
            </w:r>
            <w:r>
              <w:rPr>
                <w:rFonts w:ascii="Arial" w:eastAsia="Arial Unicode MS" w:hAnsi="Arial" w:cs="Arial"/>
                <w:szCs w:val="28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>Bom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5333" w:rsidRDefault="00235333" w:rsidP="00D00042">
            <w:pPr>
              <w:spacing w:before="40" w:after="60" w:line="168" w:lineRule="auto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44"/>
                <w:szCs w:val="28"/>
              </w:rPr>
              <w:t>□</w:t>
            </w:r>
            <w:r>
              <w:rPr>
                <w:rFonts w:ascii="Arial" w:eastAsia="Arial Unicode MS" w:hAnsi="Arial" w:cs="Arial"/>
                <w:szCs w:val="28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>Regular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40" w:after="60" w:line="168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44"/>
                <w:szCs w:val="28"/>
              </w:rPr>
              <w:t>□</w:t>
            </w:r>
            <w:r>
              <w:rPr>
                <w:rFonts w:ascii="Arial" w:eastAsia="Arial Unicode MS" w:hAnsi="Arial" w:cs="Arial"/>
                <w:szCs w:val="28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>Ruim</w:t>
            </w:r>
          </w:p>
        </w:tc>
      </w:tr>
      <w:tr w:rsidR="00235333" w:rsidTr="00D00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402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60" w:after="0" w:line="240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8"/>
              </w:rPr>
              <w:t>Sistema de Organização:</w:t>
            </w:r>
          </w:p>
        </w:tc>
      </w:tr>
      <w:tr w:rsidR="00235333" w:rsidTr="00D00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53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5333" w:rsidRDefault="00235333" w:rsidP="00D00042">
            <w:pPr>
              <w:spacing w:before="40" w:after="60" w:line="168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sz w:val="44"/>
                <w:szCs w:val="28"/>
              </w:rPr>
              <w:t>□</w:t>
            </w:r>
            <w:r>
              <w:rPr>
                <w:rFonts w:ascii="Arial" w:eastAsia="Arial Unicode MS" w:hAnsi="Arial" w:cs="Arial"/>
                <w:szCs w:val="28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>Assunto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5333" w:rsidRDefault="00235333" w:rsidP="00D00042">
            <w:pPr>
              <w:spacing w:before="40" w:after="60" w:line="168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sz w:val="44"/>
                <w:szCs w:val="28"/>
              </w:rPr>
              <w:t>□</w:t>
            </w:r>
            <w:r>
              <w:rPr>
                <w:rFonts w:ascii="Arial" w:eastAsia="Arial Unicode MS" w:hAnsi="Arial" w:cs="Arial"/>
                <w:szCs w:val="28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>Numérico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5333" w:rsidRDefault="00235333" w:rsidP="00D00042">
            <w:pPr>
              <w:spacing w:before="40" w:after="60" w:line="168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sz w:val="44"/>
                <w:szCs w:val="28"/>
              </w:rPr>
              <w:t>□</w:t>
            </w:r>
            <w:r>
              <w:rPr>
                <w:rFonts w:ascii="Arial" w:eastAsia="Arial Unicode MS" w:hAnsi="Arial" w:cs="Arial"/>
                <w:szCs w:val="28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>Cronológico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40" w:after="60" w:line="168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sz w:val="44"/>
                <w:szCs w:val="28"/>
              </w:rPr>
              <w:t>□</w:t>
            </w:r>
            <w:r>
              <w:rPr>
                <w:rFonts w:ascii="Arial" w:eastAsia="Arial Unicode MS" w:hAnsi="Arial" w:cs="Arial"/>
                <w:szCs w:val="28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>Outro</w:t>
            </w:r>
          </w:p>
        </w:tc>
      </w:tr>
      <w:tr w:rsidR="00235333" w:rsidTr="00D00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402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60" w:after="0" w:line="240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8"/>
              </w:rPr>
              <w:t>Datas limites:</w:t>
            </w:r>
          </w:p>
        </w:tc>
      </w:tr>
      <w:tr w:rsidR="00235333" w:rsidTr="00D00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507"/>
        </w:trPr>
        <w:tc>
          <w:tcPr>
            <w:tcW w:w="10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33" w:rsidRPr="00FB4934" w:rsidRDefault="00235333" w:rsidP="00D00042">
            <w:pPr>
              <w:spacing w:before="40" w:after="60" w:line="240" w:lineRule="auto"/>
              <w:ind w:left="318"/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</w:pPr>
            <w:r w:rsidRPr="00FB4934"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  <w:t>1977 - 2015</w:t>
            </w:r>
          </w:p>
        </w:tc>
      </w:tr>
      <w:tr w:rsidR="00235333" w:rsidTr="00D00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88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60" w:after="0" w:line="240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8"/>
              </w:rPr>
              <w:t xml:space="preserve">Quantidade </w:t>
            </w:r>
            <w:r>
              <w:rPr>
                <w:rFonts w:ascii="Arial" w:eastAsia="Arial Unicode MS" w:hAnsi="Arial" w:cs="Arial"/>
                <w:sz w:val="24"/>
                <w:szCs w:val="28"/>
              </w:rPr>
              <w:t>(caixas/unidades/metros lineares):</w:t>
            </w:r>
          </w:p>
        </w:tc>
      </w:tr>
      <w:tr w:rsidR="00235333" w:rsidTr="00D00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541"/>
        </w:trPr>
        <w:tc>
          <w:tcPr>
            <w:tcW w:w="10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33" w:rsidRPr="006A0CBA" w:rsidRDefault="00235333" w:rsidP="00D00042">
            <w:pPr>
              <w:spacing w:before="40" w:after="60" w:line="240" w:lineRule="auto"/>
              <w:ind w:left="318"/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(</w:t>
            </w:r>
            <w:r w:rsidRPr="006A0CBA">
              <w:rPr>
                <w:rFonts w:ascii="Arial" w:eastAsia="Arial Unicode MS" w:hAnsi="Arial" w:cs="Arial"/>
                <w:sz w:val="24"/>
                <w:szCs w:val="24"/>
              </w:rPr>
              <w:t>Arquivados em caixas</w:t>
            </w:r>
            <w:proofErr w:type="gramStart"/>
            <w:r w:rsidRPr="006A0CB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)</w:t>
            </w:r>
            <w:proofErr w:type="gramEnd"/>
            <w:r w:rsidRPr="006A0CBA">
              <w:rPr>
                <w:rFonts w:ascii="Arial" w:eastAsia="Arial Unicode MS" w:hAnsi="Arial" w:cs="Arial"/>
                <w:sz w:val="24"/>
                <w:szCs w:val="24"/>
              </w:rPr>
              <w:t xml:space="preserve">- </w:t>
            </w:r>
            <w:r w:rsidRPr="006A0CBA"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  <w:t>50 caixas de arquivos</w:t>
            </w:r>
          </w:p>
          <w:p w:rsidR="00235333" w:rsidRPr="006A0CBA" w:rsidRDefault="00235333" w:rsidP="00D00042">
            <w:pPr>
              <w:spacing w:before="40" w:after="60" w:line="240" w:lineRule="auto"/>
              <w:ind w:left="318"/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(</w:t>
            </w:r>
            <w:r w:rsidRPr="006A0CBA">
              <w:rPr>
                <w:rFonts w:ascii="Arial" w:eastAsia="Arial Unicode MS" w:hAnsi="Arial" w:cs="Arial"/>
                <w:sz w:val="24"/>
                <w:szCs w:val="24"/>
              </w:rPr>
              <w:t xml:space="preserve">Arquivados em </w:t>
            </w:r>
            <w:proofErr w:type="gramStart"/>
            <w:r w:rsidRPr="006A0CBA">
              <w:rPr>
                <w:rFonts w:ascii="Arial" w:eastAsia="Arial Unicode MS" w:hAnsi="Arial" w:cs="Arial"/>
                <w:sz w:val="24"/>
                <w:szCs w:val="24"/>
              </w:rPr>
              <w:t>3</w:t>
            </w:r>
            <w:proofErr w:type="gramEnd"/>
            <w:r w:rsidRPr="006A0CBA">
              <w:rPr>
                <w:rFonts w:ascii="Arial" w:eastAsia="Arial Unicode MS" w:hAnsi="Arial" w:cs="Arial"/>
                <w:sz w:val="24"/>
                <w:szCs w:val="24"/>
              </w:rPr>
              <w:t xml:space="preserve"> armário de aço com 4 gavetas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)</w:t>
            </w:r>
            <w:r w:rsidRPr="006A0CBA">
              <w:rPr>
                <w:rFonts w:ascii="Arial" w:eastAsia="Arial Unicode MS" w:hAnsi="Arial" w:cs="Arial"/>
                <w:sz w:val="24"/>
                <w:szCs w:val="24"/>
              </w:rPr>
              <w:t xml:space="preserve"> – 0,60cm (profundidade da gaveta) x 4 (nº de gavetas) x 3 (quantidade de armários) = </w:t>
            </w:r>
            <w:r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  <w:t>7,2 metros lineares</w:t>
            </w:r>
          </w:p>
          <w:p w:rsidR="00235333" w:rsidRDefault="00235333" w:rsidP="00D00042">
            <w:pPr>
              <w:spacing w:before="40" w:after="60" w:line="240" w:lineRule="auto"/>
              <w:ind w:left="318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(documentos amontoados, ou seja, não acondicionados) – 0,50 x 0,80 x 1,50 = </w:t>
            </w:r>
            <w:r w:rsidRPr="007811B6"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  <w:t>0,6</w:t>
            </w:r>
            <w:r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  <w:t xml:space="preserve"> </w:t>
            </w:r>
            <w:r w:rsidRPr="007811B6"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  <w:t>m</w:t>
            </w:r>
            <w:r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  <w:t xml:space="preserve">etro </w:t>
            </w:r>
            <w:proofErr w:type="gramStart"/>
            <w:r>
              <w:rPr>
                <w:rFonts w:ascii="Arial" w:eastAsia="Arial Unicode MS" w:hAnsi="Arial" w:cs="Arial"/>
                <w:color w:val="4F81BD" w:themeColor="accent1"/>
                <w:sz w:val="24"/>
                <w:szCs w:val="24"/>
              </w:rPr>
              <w:t>linear</w:t>
            </w:r>
            <w:proofErr w:type="gramEnd"/>
          </w:p>
          <w:p w:rsidR="00235333" w:rsidRDefault="00235333" w:rsidP="00D00042">
            <w:pPr>
              <w:spacing w:before="40" w:after="60" w:line="240" w:lineRule="auto"/>
              <w:ind w:left="318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235333" w:rsidTr="00D00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88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5333" w:rsidRDefault="00235333" w:rsidP="00D00042">
            <w:pPr>
              <w:spacing w:before="60" w:after="0" w:line="240" w:lineRule="auto"/>
              <w:rPr>
                <w:rFonts w:ascii="Arial" w:eastAsia="Arial Unicode MS" w:hAnsi="Arial" w:cs="Arial"/>
                <w:b/>
                <w:sz w:val="24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8"/>
              </w:rPr>
              <w:t>Observação:</w:t>
            </w:r>
          </w:p>
        </w:tc>
      </w:tr>
      <w:tr w:rsidR="00235333" w:rsidTr="00D00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541"/>
        </w:trPr>
        <w:tc>
          <w:tcPr>
            <w:tcW w:w="10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33" w:rsidRDefault="00235333" w:rsidP="00D00042">
            <w:pPr>
              <w:spacing w:before="40" w:after="60" w:line="240" w:lineRule="auto"/>
              <w:ind w:left="318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</w:tbl>
    <w:p w:rsidR="00235333" w:rsidRDefault="00235333" w:rsidP="00235333">
      <w:pPr>
        <w:ind w:firstLine="708"/>
        <w:rPr>
          <w:rFonts w:ascii="Times New Roman" w:hAnsi="Times New Roman"/>
          <w:sz w:val="24"/>
          <w:szCs w:val="24"/>
        </w:rPr>
      </w:pPr>
    </w:p>
    <w:p w:rsidR="00235333" w:rsidRDefault="00235333" w:rsidP="002F610D">
      <w:pPr>
        <w:jc w:val="center"/>
        <w:rPr>
          <w:rFonts w:ascii="Times New Roman" w:hAnsi="Times New Roman"/>
          <w:sz w:val="24"/>
          <w:szCs w:val="24"/>
        </w:rPr>
      </w:pPr>
    </w:p>
    <w:p w:rsidR="00235333" w:rsidRDefault="00235333" w:rsidP="002F610D">
      <w:pPr>
        <w:jc w:val="center"/>
        <w:rPr>
          <w:rFonts w:ascii="Times New Roman" w:hAnsi="Times New Roman"/>
          <w:sz w:val="24"/>
          <w:szCs w:val="24"/>
        </w:rPr>
      </w:pPr>
    </w:p>
    <w:p w:rsidR="00235333" w:rsidRDefault="00235333" w:rsidP="002F610D">
      <w:pPr>
        <w:jc w:val="center"/>
        <w:rPr>
          <w:rFonts w:ascii="Times New Roman" w:hAnsi="Times New Roman"/>
          <w:sz w:val="24"/>
          <w:szCs w:val="24"/>
        </w:rPr>
      </w:pPr>
    </w:p>
    <w:p w:rsidR="00235333" w:rsidRDefault="00235333" w:rsidP="002F610D">
      <w:pPr>
        <w:jc w:val="center"/>
        <w:rPr>
          <w:rFonts w:ascii="Times New Roman" w:hAnsi="Times New Roman"/>
          <w:sz w:val="24"/>
          <w:szCs w:val="24"/>
        </w:rPr>
      </w:pPr>
    </w:p>
    <w:p w:rsidR="00235333" w:rsidRDefault="00235333" w:rsidP="002F610D">
      <w:pPr>
        <w:jc w:val="center"/>
        <w:rPr>
          <w:rFonts w:ascii="Times New Roman" w:hAnsi="Times New Roman"/>
          <w:sz w:val="24"/>
          <w:szCs w:val="24"/>
        </w:rPr>
      </w:pPr>
    </w:p>
    <w:p w:rsidR="00235333" w:rsidRPr="00DA35A6" w:rsidRDefault="00235333" w:rsidP="00235333">
      <w:pPr>
        <w:ind w:firstLine="708"/>
        <w:rPr>
          <w:rFonts w:ascii="Times New Roman" w:hAnsi="Times New Roman"/>
          <w:b/>
          <w:sz w:val="24"/>
          <w:szCs w:val="24"/>
        </w:rPr>
      </w:pPr>
      <w:r w:rsidRPr="00DA35A6">
        <w:rPr>
          <w:rFonts w:ascii="Times New Roman" w:hAnsi="Times New Roman"/>
          <w:b/>
          <w:sz w:val="24"/>
          <w:szCs w:val="24"/>
        </w:rPr>
        <w:t>Modelos de Fotos</w:t>
      </w:r>
    </w:p>
    <w:p w:rsidR="00235333" w:rsidRDefault="00235333" w:rsidP="002353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509905</wp:posOffset>
            </wp:positionV>
            <wp:extent cx="2910205" cy="2216150"/>
            <wp:effectExtent l="19050" t="0" r="4445" b="0"/>
            <wp:wrapSquare wrapText="bothSides"/>
            <wp:docPr id="2" name="Imagem 1" descr="http://3.bp.blogspot.com/-8kpqrDdFQnk/UWBfkhc-0DI/AAAAAAAACL8/zBc1zArVL88/s1600/IMG_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8kpqrDdFQnk/UWBfkhc-0DI/AAAAAAAACL8/zBc1zArVL88/s1600/IMG_07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-285674</wp:posOffset>
            </wp:positionH>
            <wp:positionV relativeFrom="paragraph">
              <wp:posOffset>3121153</wp:posOffset>
            </wp:positionV>
            <wp:extent cx="2855824" cy="2392070"/>
            <wp:effectExtent l="19050" t="0" r="1676" b="0"/>
            <wp:wrapSquare wrapText="bothSides"/>
            <wp:docPr id="3" name="Imagem 25" descr="http://www.sad.ms.gov.br/wp-content/uploads/sites/5/2015/12/IMG_3846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ad.ms.gov.br/wp-content/uploads/sites/5/2015/12/IMG_3846_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24" cy="23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DA35A6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494483" cy="2494483"/>
            <wp:effectExtent l="19050" t="0" r="1067" b="0"/>
            <wp:docPr id="5" name="Imagem 10" descr="http://www.moveisunica.com.br/wp-content/uploads/2015/09/ARQUIVO-DE-A%C3%87O-04-GAVETA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oveisunica.com.br/wp-content/uploads/2015/09/ARQUIVO-DE-A%C3%87O-04-GAVETAS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40" cy="249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235333" w:rsidRDefault="00235333" w:rsidP="00235333">
      <w:pPr>
        <w:rPr>
          <w:rFonts w:ascii="Times New Roman" w:hAnsi="Times New Roman"/>
          <w:sz w:val="24"/>
          <w:szCs w:val="24"/>
        </w:rPr>
      </w:pPr>
      <w:r w:rsidRPr="004C0928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3363528" cy="2348179"/>
            <wp:effectExtent l="19050" t="0" r="8322" b="0"/>
            <wp:docPr id="6" name="Imagem 4" descr="http://www.organizearquivo.com.br/fotos/organizacao/biblioteca/administrativo-inativo-rh/organizacao-de-arquivos-administrativo-inativo-rh-ant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rganizearquivo.com.br/fotos/organizacao/biblioteca/administrativo-inativo-rh/organizacao-de-arquivos-administrativo-inativo-rh-antes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581" cy="236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333" w:rsidRPr="00FB4934" w:rsidRDefault="00235333" w:rsidP="002353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274955</wp:posOffset>
            </wp:positionV>
            <wp:extent cx="3076575" cy="1971675"/>
            <wp:effectExtent l="19050" t="0" r="9525" b="0"/>
            <wp:wrapSquare wrapText="bothSides"/>
            <wp:docPr id="8" name="Imagem 7" descr="http://www.agenciapara.com.br/multimidiaSGN/galeria/52927/52927_13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genciapara.com.br/multimidiaSGN/galeria/52927/52927_1317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0928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125828" cy="2125828"/>
            <wp:effectExtent l="19050" t="0" r="7772" b="0"/>
            <wp:docPr id="9" name="Imagem 31" descr="https://encrypted-tbn2.gstatic.com/images?q=tbn:ANd9GcSuB0JNR5kP-kvJZpXAKDfsysBiIglCBLtDLVeuVrDiluylZJjL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2.gstatic.com/images?q=tbn:ANd9GcSuB0JNR5kP-kvJZpXAKDfsysBiIglCBLtDLVeuVrDiluylZJjLJQ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926" cy="213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333" w:rsidRPr="00235333" w:rsidRDefault="00235333" w:rsidP="002F610D">
      <w:pPr>
        <w:jc w:val="center"/>
        <w:rPr>
          <w:rFonts w:ascii="Times New Roman" w:hAnsi="Times New Roman"/>
          <w:sz w:val="24"/>
          <w:szCs w:val="24"/>
        </w:rPr>
      </w:pPr>
    </w:p>
    <w:sectPr w:rsidR="00235333" w:rsidRPr="00235333" w:rsidSect="004113AB">
      <w:headerReference w:type="default" r:id="rId13"/>
      <w:footerReference w:type="default" r:id="rId14"/>
      <w:pgSz w:w="11906" w:h="16838"/>
      <w:pgMar w:top="1985" w:right="1134" w:bottom="993" w:left="170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AB" w:rsidRDefault="004113AB" w:rsidP="00656E52">
      <w:pPr>
        <w:spacing w:after="0" w:line="240" w:lineRule="auto"/>
      </w:pPr>
      <w:r>
        <w:separator/>
      </w:r>
    </w:p>
  </w:endnote>
  <w:endnote w:type="continuationSeparator" w:id="0">
    <w:p w:rsidR="004113AB" w:rsidRDefault="004113AB" w:rsidP="0065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3AB" w:rsidRDefault="00ED7CCE" w:rsidP="004113AB">
    <w:pPr>
      <w:pStyle w:val="Rodap"/>
      <w:spacing w:before="120" w:line="276" w:lineRule="auto"/>
      <w:jc w:val="center"/>
      <w:rPr>
        <w:sz w:val="20"/>
        <w:szCs w:val="20"/>
      </w:rPr>
    </w:pPr>
    <w:r w:rsidRPr="00ED7CCE">
      <w:rPr>
        <w:sz w:val="20"/>
        <w:szCs w:val="20"/>
      </w:rPr>
      <w:pict>
        <v:rect id="_x0000_i1025" style="width:0;height:1.5pt" o:hralign="center" o:hrstd="t" o:hr="t" fillcolor="#a0a0a0" stroked="f"/>
      </w:pict>
    </w:r>
  </w:p>
  <w:p w:rsidR="004113AB" w:rsidRPr="005D661C" w:rsidRDefault="004113AB" w:rsidP="004113AB">
    <w:pPr>
      <w:pStyle w:val="Rodap"/>
      <w:spacing w:line="276" w:lineRule="auto"/>
      <w:jc w:val="center"/>
      <w:rPr>
        <w:sz w:val="20"/>
        <w:szCs w:val="20"/>
      </w:rPr>
    </w:pPr>
    <w:r w:rsidRPr="005D661C">
      <w:rPr>
        <w:sz w:val="20"/>
        <w:szCs w:val="20"/>
      </w:rPr>
      <w:t>Secretaria de Educação de Mato Grosso do Sul – Parque dos Poderes, Bloco 5 – CEP: 79031-</w:t>
    </w:r>
    <w:proofErr w:type="gramStart"/>
    <w:r w:rsidRPr="005D661C">
      <w:rPr>
        <w:sz w:val="20"/>
        <w:szCs w:val="20"/>
      </w:rPr>
      <w:t>902</w:t>
    </w:r>
    <w:proofErr w:type="gramEnd"/>
  </w:p>
  <w:p w:rsidR="004113AB" w:rsidRPr="005D661C" w:rsidRDefault="004113AB" w:rsidP="004113AB">
    <w:pPr>
      <w:pStyle w:val="Rodap"/>
      <w:jc w:val="center"/>
      <w:rPr>
        <w:sz w:val="20"/>
        <w:szCs w:val="20"/>
      </w:rPr>
    </w:pPr>
    <w:r w:rsidRPr="005D661C">
      <w:rPr>
        <w:sz w:val="20"/>
        <w:szCs w:val="20"/>
      </w:rPr>
      <w:t>Fone: (67) 3318-2200 – Campo Grande / MS</w:t>
    </w:r>
  </w:p>
  <w:p w:rsidR="004113AB" w:rsidRPr="00DE118C" w:rsidRDefault="004113AB">
    <w:pPr>
      <w:pStyle w:val="Rodap"/>
      <w:jc w:val="right"/>
      <w:rPr>
        <w:sz w:val="14"/>
        <w:szCs w:val="14"/>
      </w:rPr>
    </w:pPr>
    <w:r w:rsidRPr="00DE118C">
      <w:rPr>
        <w:sz w:val="14"/>
        <w:szCs w:val="14"/>
      </w:rPr>
      <w:t>C</w:t>
    </w:r>
    <w:r>
      <w:rPr>
        <w:sz w:val="14"/>
        <w:szCs w:val="14"/>
      </w:rPr>
      <w:t>I Circ.</w:t>
    </w:r>
    <w:r w:rsidR="008B6376">
      <w:rPr>
        <w:sz w:val="14"/>
        <w:szCs w:val="14"/>
      </w:rPr>
      <w:t>454</w:t>
    </w:r>
    <w:r w:rsidR="00235333">
      <w:rPr>
        <w:sz w:val="14"/>
        <w:szCs w:val="14"/>
      </w:rPr>
      <w:t>.</w:t>
    </w:r>
    <w:r w:rsidRPr="00DE118C">
      <w:rPr>
        <w:sz w:val="14"/>
        <w:szCs w:val="14"/>
      </w:rPr>
      <w:t>_201</w:t>
    </w:r>
    <w:r w:rsidR="00E50301">
      <w:rPr>
        <w:sz w:val="14"/>
        <w:szCs w:val="14"/>
      </w:rPr>
      <w:t>6</w:t>
    </w:r>
  </w:p>
  <w:p w:rsidR="004113AB" w:rsidRDefault="004113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AB" w:rsidRDefault="004113AB" w:rsidP="00656E52">
      <w:pPr>
        <w:spacing w:after="0" w:line="240" w:lineRule="auto"/>
      </w:pPr>
      <w:r>
        <w:separator/>
      </w:r>
    </w:p>
  </w:footnote>
  <w:footnote w:type="continuationSeparator" w:id="0">
    <w:p w:rsidR="004113AB" w:rsidRDefault="004113AB" w:rsidP="0065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3AB" w:rsidRDefault="006A0F6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-842645</wp:posOffset>
          </wp:positionH>
          <wp:positionV relativeFrom="paragraph">
            <wp:posOffset>-182880</wp:posOffset>
          </wp:positionV>
          <wp:extent cx="7322820" cy="875665"/>
          <wp:effectExtent l="0" t="0" r="0" b="635"/>
          <wp:wrapTight wrapText="bothSides">
            <wp:wrapPolygon edited="0">
              <wp:start x="0" y="0"/>
              <wp:lineTo x="0" y="21146"/>
              <wp:lineTo x="21521" y="21146"/>
              <wp:lineTo x="21521" y="0"/>
              <wp:lineTo x="0" y="0"/>
            </wp:wrapPolygon>
          </wp:wrapTight>
          <wp:docPr id="1" name="Imagem 1" descr="nov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820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113AB" w:rsidRDefault="004113A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1B9"/>
    <w:multiLevelType w:val="hybridMultilevel"/>
    <w:tmpl w:val="629672B8"/>
    <w:lvl w:ilvl="0" w:tplc="613A79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D75B3"/>
    <w:multiLevelType w:val="hybridMultilevel"/>
    <w:tmpl w:val="68FC0BC2"/>
    <w:lvl w:ilvl="0" w:tplc="10B66B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8F1E14"/>
    <w:multiLevelType w:val="hybridMultilevel"/>
    <w:tmpl w:val="FE0245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43364"/>
    <w:multiLevelType w:val="hybridMultilevel"/>
    <w:tmpl w:val="47701A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A2006"/>
    <w:multiLevelType w:val="hybridMultilevel"/>
    <w:tmpl w:val="7D128C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155F1"/>
    <w:multiLevelType w:val="hybridMultilevel"/>
    <w:tmpl w:val="8B00E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51C00"/>
    <w:multiLevelType w:val="hybridMultilevel"/>
    <w:tmpl w:val="C90C4F2E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3A0A564C"/>
    <w:multiLevelType w:val="hybridMultilevel"/>
    <w:tmpl w:val="D4F0B9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35F80"/>
    <w:multiLevelType w:val="hybridMultilevel"/>
    <w:tmpl w:val="95EC2D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60F1B"/>
    <w:multiLevelType w:val="hybridMultilevel"/>
    <w:tmpl w:val="7D128C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F6CAD"/>
    <w:multiLevelType w:val="hybridMultilevel"/>
    <w:tmpl w:val="495499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C1F00"/>
    <w:multiLevelType w:val="hybridMultilevel"/>
    <w:tmpl w:val="BD9A2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925CF"/>
    <w:multiLevelType w:val="hybridMultilevel"/>
    <w:tmpl w:val="E1F63B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5049F"/>
    <w:rsid w:val="0005049F"/>
    <w:rsid w:val="000665B3"/>
    <w:rsid w:val="000E7CF3"/>
    <w:rsid w:val="00185C53"/>
    <w:rsid w:val="001E5706"/>
    <w:rsid w:val="00235333"/>
    <w:rsid w:val="00250BB6"/>
    <w:rsid w:val="00256ACF"/>
    <w:rsid w:val="002806F0"/>
    <w:rsid w:val="00296ADF"/>
    <w:rsid w:val="002A7FF8"/>
    <w:rsid w:val="002C12F2"/>
    <w:rsid w:val="002F610D"/>
    <w:rsid w:val="003046E9"/>
    <w:rsid w:val="003541B9"/>
    <w:rsid w:val="00377FC4"/>
    <w:rsid w:val="003A7289"/>
    <w:rsid w:val="003C262F"/>
    <w:rsid w:val="003C4B7D"/>
    <w:rsid w:val="003D1648"/>
    <w:rsid w:val="004113AB"/>
    <w:rsid w:val="0042178D"/>
    <w:rsid w:val="004273CA"/>
    <w:rsid w:val="00437569"/>
    <w:rsid w:val="00536EE9"/>
    <w:rsid w:val="00560671"/>
    <w:rsid w:val="005A33F1"/>
    <w:rsid w:val="005D7C90"/>
    <w:rsid w:val="00650C08"/>
    <w:rsid w:val="00656E52"/>
    <w:rsid w:val="006A0F68"/>
    <w:rsid w:val="006F7101"/>
    <w:rsid w:val="007A103D"/>
    <w:rsid w:val="007D7855"/>
    <w:rsid w:val="007E0BAD"/>
    <w:rsid w:val="00852910"/>
    <w:rsid w:val="0087460F"/>
    <w:rsid w:val="008839B9"/>
    <w:rsid w:val="0089098C"/>
    <w:rsid w:val="008B2503"/>
    <w:rsid w:val="008B6376"/>
    <w:rsid w:val="008F6FBF"/>
    <w:rsid w:val="0090713E"/>
    <w:rsid w:val="009A0C18"/>
    <w:rsid w:val="009A6A46"/>
    <w:rsid w:val="00A000E4"/>
    <w:rsid w:val="00A57619"/>
    <w:rsid w:val="00AA1710"/>
    <w:rsid w:val="00AC550B"/>
    <w:rsid w:val="00AC719D"/>
    <w:rsid w:val="00AD3CE0"/>
    <w:rsid w:val="00B03E33"/>
    <w:rsid w:val="00B1735A"/>
    <w:rsid w:val="00B26953"/>
    <w:rsid w:val="00B3789E"/>
    <w:rsid w:val="00B95B72"/>
    <w:rsid w:val="00C33A82"/>
    <w:rsid w:val="00C6587C"/>
    <w:rsid w:val="00CE4B30"/>
    <w:rsid w:val="00D05432"/>
    <w:rsid w:val="00DC2526"/>
    <w:rsid w:val="00DD2E4F"/>
    <w:rsid w:val="00DF428E"/>
    <w:rsid w:val="00E43231"/>
    <w:rsid w:val="00E50301"/>
    <w:rsid w:val="00ED313B"/>
    <w:rsid w:val="00ED7CCE"/>
    <w:rsid w:val="00F15596"/>
    <w:rsid w:val="00F538E3"/>
    <w:rsid w:val="00F5790E"/>
    <w:rsid w:val="00F77EE2"/>
    <w:rsid w:val="00F84584"/>
    <w:rsid w:val="00FB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9F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nhideWhenUsed/>
    <w:qFormat/>
    <w:rsid w:val="0005049F"/>
    <w:pPr>
      <w:keepNext/>
      <w:spacing w:after="0" w:line="240" w:lineRule="auto"/>
      <w:ind w:right="-6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504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50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5049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50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049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49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504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Fontepargpadro"/>
    <w:rsid w:val="0005049F"/>
  </w:style>
  <w:style w:type="character" w:styleId="Hyperlink">
    <w:name w:val="Hyperlink"/>
    <w:basedOn w:val="Fontepargpadro"/>
    <w:uiPriority w:val="99"/>
    <w:rsid w:val="0005049F"/>
    <w:rPr>
      <w:color w:val="0000FF"/>
      <w:u w:val="single"/>
    </w:rPr>
  </w:style>
  <w:style w:type="paragraph" w:customStyle="1" w:styleId="Default">
    <w:name w:val="Default"/>
    <w:rsid w:val="000504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riadopor">
    <w:name w:val="Criado por"/>
    <w:rsid w:val="0005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5049F"/>
    <w:pPr>
      <w:spacing w:after="0" w:line="240" w:lineRule="auto"/>
      <w:ind w:firstLine="1440"/>
      <w:jc w:val="both"/>
    </w:pPr>
    <w:rPr>
      <w:rFonts w:ascii="Times New Roman" w:eastAsia="Times New Roman" w:hAnsi="Times New Roman"/>
      <w:color w:val="000000"/>
      <w:sz w:val="24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049F"/>
    <w:rPr>
      <w:rFonts w:ascii="Times New Roman" w:eastAsia="Times New Roman" w:hAnsi="Times New Roman" w:cs="Times New Roman"/>
      <w:color w:val="000000"/>
      <w:sz w:val="24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04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049F"/>
    <w:rPr>
      <w:rFonts w:ascii="Calibri" w:eastAsia="Calibri" w:hAnsi="Calibri" w:cs="Times New Roman"/>
      <w:sz w:val="16"/>
      <w:szCs w:val="16"/>
    </w:rPr>
  </w:style>
  <w:style w:type="character" w:customStyle="1" w:styleId="ya-q-full-text">
    <w:name w:val="ya-q-full-text"/>
    <w:basedOn w:val="Fontepargpadro"/>
    <w:rsid w:val="0005049F"/>
  </w:style>
  <w:style w:type="paragraph" w:styleId="NormalWeb">
    <w:name w:val="Normal (Web)"/>
    <w:basedOn w:val="Normal"/>
    <w:uiPriority w:val="99"/>
    <w:rsid w:val="0005049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lang w:eastAsia="pt-BR"/>
    </w:rPr>
  </w:style>
  <w:style w:type="paragraph" w:customStyle="1" w:styleId="ecxmsonormal">
    <w:name w:val="ecxmsonormal"/>
    <w:basedOn w:val="Normal"/>
    <w:rsid w:val="00050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49F"/>
  </w:style>
  <w:style w:type="paragraph" w:styleId="PargrafodaLista">
    <w:name w:val="List Paragraph"/>
    <w:basedOn w:val="Normal"/>
    <w:uiPriority w:val="34"/>
    <w:qFormat/>
    <w:rsid w:val="0005049F"/>
    <w:pPr>
      <w:ind w:left="720"/>
    </w:pPr>
    <w:rPr>
      <w:lang w:val="en-US"/>
    </w:rPr>
  </w:style>
  <w:style w:type="paragraph" w:styleId="Ttulo">
    <w:name w:val="Title"/>
    <w:basedOn w:val="Normal"/>
    <w:link w:val="TtuloChar"/>
    <w:qFormat/>
    <w:rsid w:val="000504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05049F"/>
    <w:rPr>
      <w:rFonts w:ascii="Times New Roman" w:eastAsia="Times New Roman" w:hAnsi="Times New Roman" w:cs="Times New Roman"/>
      <w:b/>
      <w:bCs/>
      <w:sz w:val="24"/>
      <w:lang w:eastAsia="pt-BR"/>
    </w:rPr>
  </w:style>
  <w:style w:type="paragraph" w:styleId="Subttulo">
    <w:name w:val="Subtitle"/>
    <w:basedOn w:val="Normal"/>
    <w:link w:val="SubttuloChar"/>
    <w:qFormat/>
    <w:rsid w:val="0005049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05049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5049F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9F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nhideWhenUsed/>
    <w:qFormat/>
    <w:rsid w:val="0005049F"/>
    <w:pPr>
      <w:keepNext/>
      <w:spacing w:after="0" w:line="240" w:lineRule="auto"/>
      <w:ind w:right="-6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504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50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5049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50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049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49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504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Fontepargpadro"/>
    <w:rsid w:val="0005049F"/>
  </w:style>
  <w:style w:type="character" w:styleId="Hyperlink">
    <w:name w:val="Hyperlink"/>
    <w:basedOn w:val="Fontepargpadro"/>
    <w:uiPriority w:val="99"/>
    <w:rsid w:val="0005049F"/>
    <w:rPr>
      <w:color w:val="0000FF"/>
      <w:u w:val="single"/>
    </w:rPr>
  </w:style>
  <w:style w:type="paragraph" w:customStyle="1" w:styleId="Default">
    <w:name w:val="Default"/>
    <w:rsid w:val="000504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riadopor">
    <w:name w:val="Criado por"/>
    <w:rsid w:val="0005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5049F"/>
    <w:pPr>
      <w:spacing w:after="0" w:line="240" w:lineRule="auto"/>
      <w:ind w:firstLine="1440"/>
      <w:jc w:val="both"/>
    </w:pPr>
    <w:rPr>
      <w:rFonts w:ascii="Times New Roman" w:eastAsia="Times New Roman" w:hAnsi="Times New Roman"/>
      <w:color w:val="000000"/>
      <w:sz w:val="24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049F"/>
    <w:rPr>
      <w:rFonts w:ascii="Times New Roman" w:eastAsia="Times New Roman" w:hAnsi="Times New Roman" w:cs="Times New Roman"/>
      <w:color w:val="000000"/>
      <w:sz w:val="24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04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049F"/>
    <w:rPr>
      <w:rFonts w:ascii="Calibri" w:eastAsia="Calibri" w:hAnsi="Calibri" w:cs="Times New Roman"/>
      <w:sz w:val="16"/>
      <w:szCs w:val="16"/>
    </w:rPr>
  </w:style>
  <w:style w:type="character" w:customStyle="1" w:styleId="ya-q-full-text">
    <w:name w:val="ya-q-full-text"/>
    <w:basedOn w:val="Fontepargpadro"/>
    <w:rsid w:val="0005049F"/>
  </w:style>
  <w:style w:type="paragraph" w:styleId="NormalWeb">
    <w:name w:val="Normal (Web)"/>
    <w:basedOn w:val="Normal"/>
    <w:uiPriority w:val="99"/>
    <w:rsid w:val="0005049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lang w:eastAsia="pt-BR"/>
    </w:rPr>
  </w:style>
  <w:style w:type="paragraph" w:customStyle="1" w:styleId="ecxmsonormal">
    <w:name w:val="ecxmsonormal"/>
    <w:basedOn w:val="Normal"/>
    <w:rsid w:val="00050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49F"/>
  </w:style>
  <w:style w:type="paragraph" w:styleId="PargrafodaLista">
    <w:name w:val="List Paragraph"/>
    <w:basedOn w:val="Normal"/>
    <w:uiPriority w:val="34"/>
    <w:qFormat/>
    <w:rsid w:val="0005049F"/>
    <w:pPr>
      <w:ind w:left="720"/>
    </w:pPr>
    <w:rPr>
      <w:lang w:val="en-US"/>
    </w:rPr>
  </w:style>
  <w:style w:type="paragraph" w:styleId="Ttulo">
    <w:name w:val="Title"/>
    <w:basedOn w:val="Normal"/>
    <w:link w:val="TtuloChar"/>
    <w:qFormat/>
    <w:rsid w:val="000504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05049F"/>
    <w:rPr>
      <w:rFonts w:ascii="Times New Roman" w:eastAsia="Times New Roman" w:hAnsi="Times New Roman" w:cs="Times New Roman"/>
      <w:b/>
      <w:bCs/>
      <w:sz w:val="24"/>
      <w:lang w:eastAsia="pt-BR"/>
    </w:rPr>
  </w:style>
  <w:style w:type="paragraph" w:styleId="Subttulo">
    <w:name w:val="Subtitle"/>
    <w:basedOn w:val="Normal"/>
    <w:link w:val="SubttuloChar"/>
    <w:qFormat/>
    <w:rsid w:val="0005049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05049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5049F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SEDMS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tlamaral</dc:creator>
  <cp:lastModifiedBy>ncrondon</cp:lastModifiedBy>
  <cp:revision>3</cp:revision>
  <cp:lastPrinted>2016-05-04T20:34:00Z</cp:lastPrinted>
  <dcterms:created xsi:type="dcterms:W3CDTF">2016-05-04T20:24:00Z</dcterms:created>
  <dcterms:modified xsi:type="dcterms:W3CDTF">2016-05-04T20:35:00Z</dcterms:modified>
</cp:coreProperties>
</file>